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A2" w:rsidRPr="00B9389B" w:rsidRDefault="00902AA2" w:rsidP="00636B44">
      <w:pPr>
        <w:widowControl w:val="0"/>
        <w:suppressAutoHyphens/>
        <w:spacing w:before="120" w:after="120"/>
        <w:rPr>
          <w:rFonts w:ascii="Cambria" w:hAnsi="Cambria" w:cs="Arial"/>
          <w:b/>
          <w:color w:val="000000" w:themeColor="text1"/>
          <w:sz w:val="20"/>
          <w:szCs w:val="20"/>
          <w:lang w:val="el-GR"/>
        </w:rPr>
      </w:pPr>
    </w:p>
    <w:tbl>
      <w:tblPr>
        <w:tblW w:w="9039" w:type="dxa"/>
        <w:tblLayout w:type="fixed"/>
        <w:tblLook w:val="0000"/>
      </w:tblPr>
      <w:tblGrid>
        <w:gridCol w:w="3204"/>
        <w:gridCol w:w="1135"/>
        <w:gridCol w:w="1297"/>
        <w:gridCol w:w="1208"/>
        <w:gridCol w:w="494"/>
        <w:gridCol w:w="1701"/>
      </w:tblGrid>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ΣΧΟΛΗ</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lang w:val="el-GR"/>
              </w:rPr>
            </w:pPr>
            <w:r w:rsidRPr="00B9389B">
              <w:rPr>
                <w:rFonts w:ascii="Cambria" w:hAnsi="Cambria" w:cs="Arial"/>
                <w:color w:val="000000" w:themeColor="text1"/>
                <w:sz w:val="20"/>
                <w:szCs w:val="20"/>
                <w:lang w:val="el-GR"/>
              </w:rPr>
              <w:t>ΠΟΛΥΤΕΧΝΙΚΗ</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ΤΜΗΜΑ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lang w:val="el-GR"/>
              </w:rPr>
            </w:pPr>
            <w:r w:rsidRPr="00B9389B">
              <w:rPr>
                <w:rFonts w:ascii="Cambria" w:hAnsi="Cambria" w:cs="Arial"/>
                <w:color w:val="000000" w:themeColor="text1"/>
                <w:sz w:val="20"/>
                <w:szCs w:val="20"/>
                <w:lang w:val="el-GR"/>
              </w:rPr>
              <w:t>ΧΗΜΙΚΩΝ ΜΗΧΑΝΙΚΩΝ</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 xml:space="preserve">ΕΠΙΠΕΔΟ ΣΠΟΥΔΩΝ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rPr>
            </w:pPr>
            <w:r w:rsidRPr="00B9389B">
              <w:rPr>
                <w:rFonts w:ascii="Cambria" w:hAnsi="Cambria" w:cs="Arial"/>
                <w:color w:val="000000" w:themeColor="text1"/>
                <w:sz w:val="20"/>
                <w:szCs w:val="20"/>
                <w:lang w:val="el-GR"/>
              </w:rPr>
              <w:t>ΠΡΟΠΤΥΧΙΑΚΟ</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51312" w:rsidP="00F05175">
            <w:pPr>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10</w:t>
            </w:r>
            <w:r w:rsidR="005F2C81" w:rsidRPr="00B9389B">
              <w:rPr>
                <w:rFonts w:ascii="Cambria" w:hAnsi="Cambria" w:cs="Arial"/>
                <w:b/>
                <w:color w:val="000000" w:themeColor="text1"/>
                <w:sz w:val="20"/>
                <w:szCs w:val="20"/>
                <w:lang w:val="el-GR"/>
              </w:rPr>
              <w:t>4</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ΕΞΑΜΗΝΟ ΣΠΟΥΔΩΝ</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51312" w:rsidP="00F05175">
            <w:pPr>
              <w:rPr>
                <w:rFonts w:ascii="Cambria" w:hAnsi="Cambria"/>
                <w:color w:val="000000" w:themeColor="text1"/>
                <w:sz w:val="20"/>
                <w:szCs w:val="20"/>
                <w:lang w:val="el-GR"/>
              </w:rPr>
            </w:pPr>
            <w:r w:rsidRPr="00B9389B">
              <w:rPr>
                <w:rFonts w:ascii="Cambria" w:hAnsi="Cambria"/>
                <w:color w:val="000000" w:themeColor="text1"/>
                <w:sz w:val="20"/>
                <w:szCs w:val="20"/>
                <w:lang w:val="el-GR"/>
              </w:rPr>
              <w:t>1ο</w:t>
            </w:r>
          </w:p>
        </w:tc>
      </w:tr>
      <w:tr w:rsidR="00B9389B" w:rsidRPr="00B9389B" w:rsidTr="00636B44">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ΤΙΤΛΟΣ ΜΑΘΗΜΑΤΟΣ</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B9389B" w:rsidRDefault="00BF6013" w:rsidP="00F05175">
            <w:pPr>
              <w:rPr>
                <w:rFonts w:ascii="Cambria" w:hAnsi="Cambria"/>
                <w:color w:val="000000" w:themeColor="text1"/>
                <w:sz w:val="20"/>
                <w:szCs w:val="20"/>
                <w:lang w:val="el-GR"/>
              </w:rPr>
            </w:pPr>
            <w:r w:rsidRPr="00B9389B">
              <w:rPr>
                <w:rFonts w:ascii="Cambria" w:hAnsi="Cambria"/>
                <w:color w:val="000000" w:themeColor="text1"/>
                <w:sz w:val="20"/>
                <w:szCs w:val="20"/>
                <w:lang w:val="el-GR"/>
              </w:rPr>
              <w:t>ΦΥΣΙΚΗ Ι</w:t>
            </w:r>
          </w:p>
        </w:tc>
      </w:tr>
      <w:tr w:rsidR="00B9389B" w:rsidRPr="00B9389B" w:rsidTr="00636B44">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 xml:space="preserve">ΑΥΤΟΤΕΛΕΙΣ ΔΙΔΑΚΤΙΚΕΣ ΔΡΑΣΤΗΡΙΟΤΗΤΕΣ </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ΕΒΔΟΜΑΔΙΑΙΕΣ</w:t>
            </w:r>
            <w:r w:rsidRPr="00B9389B">
              <w:rPr>
                <w:rFonts w:ascii="Cambria" w:hAnsi="Cambria" w:cs="Arial"/>
                <w:b/>
                <w:color w:val="000000" w:themeColor="text1"/>
                <w:sz w:val="20"/>
                <w:szCs w:val="20"/>
                <w:lang w:val="el-GR"/>
              </w:rPr>
              <w:br/>
              <w:t>ΩΡΕΣ ΔΙΔΑΣΚΑΛΙΑΣ</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olor w:val="000000" w:themeColor="text1"/>
                <w:sz w:val="20"/>
                <w:szCs w:val="20"/>
              </w:rPr>
            </w:pPr>
            <w:r w:rsidRPr="00B9389B">
              <w:rPr>
                <w:rFonts w:ascii="Cambria" w:hAnsi="Cambria" w:cs="Arial"/>
                <w:b/>
                <w:color w:val="000000" w:themeColor="text1"/>
                <w:sz w:val="20"/>
                <w:szCs w:val="20"/>
                <w:lang w:val="el-GR"/>
              </w:rPr>
              <w:t>ΠΙΣΤΩΤΙΚΕΣ ΜΟΝΑΔΕΣ</w:t>
            </w: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Διαλέξεις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11A81" w:rsidRDefault="00BF6013" w:rsidP="00F05175">
            <w:pPr>
              <w:jc w:val="center"/>
              <w:rPr>
                <w:rFonts w:ascii="Cambria" w:hAnsi="Cambria" w:cs="Arial"/>
                <w:color w:val="C00000"/>
                <w:sz w:val="20"/>
                <w:szCs w:val="20"/>
                <w:lang w:val="el-GR"/>
              </w:rPr>
            </w:pPr>
            <w:r w:rsidRPr="00B11A81">
              <w:rPr>
                <w:rFonts w:ascii="Cambria" w:hAnsi="Cambria" w:cs="Arial"/>
                <w:color w:val="C00000"/>
                <w:sz w:val="20"/>
                <w:szCs w:val="20"/>
                <w:lang w:val="el-GR"/>
              </w:rPr>
              <w:t>3</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B9389B" w:rsidRDefault="00BF6013" w:rsidP="00F05175">
            <w:pPr>
              <w:jc w:val="center"/>
              <w:rPr>
                <w:rFonts w:ascii="Cambria" w:hAnsi="Cambria"/>
                <w:color w:val="000000" w:themeColor="text1"/>
                <w:sz w:val="20"/>
                <w:szCs w:val="20"/>
                <w:lang w:val="el-GR"/>
              </w:rPr>
            </w:pPr>
            <w:r w:rsidRPr="00B9389B">
              <w:rPr>
                <w:rFonts w:ascii="Cambria" w:hAnsi="Cambria"/>
                <w:color w:val="000000" w:themeColor="text1"/>
                <w:sz w:val="20"/>
                <w:szCs w:val="20"/>
                <w:lang w:val="el-GR"/>
              </w:rPr>
              <w:t>5</w:t>
            </w: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 xml:space="preserve"> Ασκήσεις Πράξεις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11A81" w:rsidRDefault="00BF6013" w:rsidP="00F05175">
            <w:pPr>
              <w:jc w:val="center"/>
              <w:rPr>
                <w:rFonts w:ascii="Cambria" w:hAnsi="Cambria" w:cs="Arial"/>
                <w:color w:val="C00000"/>
                <w:sz w:val="20"/>
                <w:szCs w:val="20"/>
                <w:lang w:val="el-GR"/>
              </w:rPr>
            </w:pPr>
            <w:r w:rsidRPr="00B11A81">
              <w:rPr>
                <w:rFonts w:ascii="Cambria" w:hAnsi="Cambria" w:cs="Arial"/>
                <w:color w:val="C00000"/>
                <w:sz w:val="20"/>
                <w:szCs w:val="20"/>
                <w:lang w:val="el-GR"/>
              </w:rPr>
              <w:t>1</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b/>
                <w:color w:val="000000" w:themeColor="text1"/>
                <w:sz w:val="20"/>
                <w:szCs w:val="20"/>
                <w:lang w:val="el-GR"/>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B11A81"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B9389B" w:rsidTr="00951312">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ΤΥΠΟΣ ΜΑΘΗΜΑΤΟΣ</w:t>
            </w:r>
          </w:p>
          <w:p w:rsidR="00951312" w:rsidRPr="00B9389B" w:rsidRDefault="00951312" w:rsidP="00F05175">
            <w:pPr>
              <w:jc w:val="right"/>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 xml:space="preserve">γενικού υποβάθρου, </w:t>
            </w:r>
            <w:r w:rsidRPr="00B9389B">
              <w:rPr>
                <w:rFonts w:ascii="Cambria" w:hAnsi="Cambria" w:cs="Arial"/>
                <w:i/>
                <w:color w:val="000000" w:themeColor="text1"/>
                <w:sz w:val="20"/>
                <w:szCs w:val="20"/>
                <w:lang w:val="el-GR"/>
              </w:rPr>
              <w:br/>
              <w:t xml:space="preserve">ειδικού υποβάθρου, ειδίκευσης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lang w:val="el-GR"/>
              </w:rPr>
            </w:pPr>
            <w:r w:rsidRPr="00B9389B">
              <w:rPr>
                <w:rFonts w:ascii="Cambria" w:hAnsi="Cambria"/>
                <w:color w:val="000000" w:themeColor="text1"/>
                <w:sz w:val="20"/>
                <w:szCs w:val="20"/>
                <w:lang w:val="el-GR"/>
              </w:rPr>
              <w:t>ΓΕΝΙΚΟΥ ΥΠΟΒΑΘΡΟΥ (ΓΥ)</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ΠΡΟΑΠΑΙΤΟΥΜΕΝΑ ΜΑΘΗΜΑΤΑ: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s="Arial"/>
                <w:color w:val="000000" w:themeColor="text1"/>
                <w:sz w:val="20"/>
                <w:szCs w:val="20"/>
                <w:lang w:val="el-GR"/>
              </w:rPr>
            </w:pPr>
            <w:r w:rsidRPr="00B9389B">
              <w:rPr>
                <w:rFonts w:ascii="Cambria" w:hAnsi="Cambria" w:cs="Arial"/>
                <w:color w:val="000000" w:themeColor="text1"/>
                <w:sz w:val="20"/>
                <w:szCs w:val="20"/>
                <w:lang w:val="el-GR"/>
              </w:rPr>
              <w:t>_</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Γ</w:t>
            </w:r>
            <w:r w:rsidRPr="00B9389B">
              <w:rPr>
                <w:rFonts w:ascii="Cambria" w:hAnsi="Cambria" w:cs="Arial"/>
                <w:b/>
                <w:color w:val="000000" w:themeColor="text1"/>
                <w:sz w:val="20"/>
                <w:szCs w:val="20"/>
              </w:rPr>
              <w:t>ΛΩΣΣΑ ΔΙΔΑΣΚΑΛΙΑΣ</w:t>
            </w:r>
            <w:r w:rsidRPr="00B9389B">
              <w:rPr>
                <w:rFonts w:ascii="Cambria" w:hAnsi="Cambria" w:cs="Arial"/>
                <w:b/>
                <w:color w:val="000000" w:themeColor="text1"/>
                <w:sz w:val="20"/>
                <w:szCs w:val="20"/>
                <w:lang w:val="el-GR"/>
              </w:rPr>
              <w:t xml:space="preserve"> και ΕΞΕΤΑΣΕΩΝ</w:t>
            </w:r>
            <w:r w:rsidRPr="00B9389B">
              <w:rPr>
                <w:rFonts w:ascii="Cambria" w:hAnsi="Cambria" w:cs="Arial"/>
                <w:b/>
                <w:color w:val="000000" w:themeColor="text1"/>
                <w:sz w:val="20"/>
                <w:szCs w:val="20"/>
              </w:rPr>
              <w:t>:</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rPr>
            </w:pPr>
            <w:r w:rsidRPr="00B9389B">
              <w:rPr>
                <w:rFonts w:ascii="Cambria" w:hAnsi="Cambria" w:cs="Arial"/>
                <w:color w:val="000000" w:themeColor="text1"/>
                <w:sz w:val="20"/>
                <w:szCs w:val="20"/>
                <w:lang w:val="el-GR"/>
              </w:rPr>
              <w:t xml:space="preserve">ΕΛΛΗΝΙΚΗ </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 xml:space="preserve">ΤΟ ΜΑΘΗΜΑ ΠΡΟΣΦΕΡΕΤΑΙ ΣΕ ΦΟΙΤΗΤΕΣ </w:t>
            </w:r>
            <w:r w:rsidRPr="00B9389B">
              <w:rPr>
                <w:rFonts w:ascii="Cambria" w:hAnsi="Cambria" w:cs="Arial"/>
                <w:b/>
                <w:color w:val="000000" w:themeColor="text1"/>
                <w:sz w:val="20"/>
                <w:szCs w:val="20"/>
                <w:lang w:val="en-GB"/>
              </w:rPr>
              <w:t>ERASMUS</w:t>
            </w:r>
            <w:r w:rsidRPr="00B9389B">
              <w:rPr>
                <w:rFonts w:ascii="Cambria" w:hAnsi="Cambria" w:cs="Arial"/>
                <w:b/>
                <w:color w:val="000000" w:themeColor="text1"/>
                <w:sz w:val="20"/>
                <w:szCs w:val="20"/>
                <w:lang w:val="el-GR"/>
              </w:rPr>
              <w:t xml:space="preserve">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lang w:val="el-GR"/>
              </w:rPr>
            </w:pPr>
            <w:r w:rsidRPr="00B9389B">
              <w:rPr>
                <w:rFonts w:ascii="Cambria" w:hAnsi="Cambria"/>
                <w:color w:val="000000" w:themeColor="text1"/>
                <w:sz w:val="20"/>
                <w:szCs w:val="20"/>
                <w:lang w:val="el-GR"/>
              </w:rPr>
              <w:t>_</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n-GB"/>
              </w:rPr>
            </w:pPr>
            <w:r w:rsidRPr="00B9389B">
              <w:rPr>
                <w:rFonts w:ascii="Cambria" w:hAnsi="Cambria" w:cs="Arial"/>
                <w:b/>
                <w:color w:val="000000" w:themeColor="text1"/>
                <w:sz w:val="20"/>
                <w:szCs w:val="20"/>
                <w:lang w:val="el-GR"/>
              </w:rPr>
              <w:t>ΗΛΕΚΤΡΟΝΙΚΗ ΣΕΛΙΔΑ ΜΑΘΗΜΑΤΟΣ (</w:t>
            </w:r>
            <w:r w:rsidRPr="00B9389B">
              <w:rPr>
                <w:rFonts w:ascii="Cambria" w:hAnsi="Cambria" w:cs="Arial"/>
                <w:b/>
                <w:color w:val="000000" w:themeColor="text1"/>
                <w:sz w:val="20"/>
                <w:szCs w:val="20"/>
                <w:lang w:val="en-GB"/>
              </w:rPr>
              <w:t>URL)</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spacing w:after="200" w:line="276" w:lineRule="auto"/>
              <w:rPr>
                <w:rFonts w:ascii="Cambria" w:hAnsi="Cambria"/>
                <w:color w:val="000000" w:themeColor="text1"/>
                <w:sz w:val="20"/>
                <w:szCs w:val="20"/>
                <w:lang w:val="el-GR"/>
              </w:rPr>
            </w:pPr>
            <w:r w:rsidRPr="00B9389B">
              <w:rPr>
                <w:rFonts w:ascii="Cambria" w:hAnsi="Cambria"/>
                <w:color w:val="000000" w:themeColor="text1"/>
                <w:sz w:val="20"/>
                <w:szCs w:val="20"/>
              </w:rPr>
              <w:t>http://eclass.uowm.gr</w:t>
            </w:r>
            <w:r w:rsidRPr="00B9389B">
              <w:rPr>
                <w:rFonts w:ascii="Cambria" w:hAnsi="Cambria"/>
                <w:color w:val="000000" w:themeColor="text1"/>
                <w:sz w:val="20"/>
                <w:szCs w:val="20"/>
                <w:lang w:val="el-GR"/>
              </w:rPr>
              <w:t>/</w:t>
            </w:r>
          </w:p>
        </w:tc>
      </w:tr>
    </w:tbl>
    <w:p w:rsidR="00902AA2" w:rsidRPr="00B9389B" w:rsidRDefault="00902AA2" w:rsidP="00902AA2">
      <w:pPr>
        <w:rPr>
          <w:rFonts w:ascii="Cambria" w:hAnsi="Cambria"/>
          <w:color w:val="000000" w:themeColor="text1"/>
          <w:sz w:val="20"/>
          <w:szCs w:val="20"/>
          <w:lang w:val="en-GB"/>
        </w:rPr>
      </w:pPr>
    </w:p>
    <w:p w:rsidR="00902AA2" w:rsidRPr="00B9389B" w:rsidRDefault="00902AA2" w:rsidP="00902AA2">
      <w:pPr>
        <w:widowControl w:val="0"/>
        <w:numPr>
          <w:ilvl w:val="0"/>
          <w:numId w:val="4"/>
        </w:numPr>
        <w:suppressAutoHyphens/>
        <w:spacing w:before="120" w:after="120"/>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ΜΑΘΗΣΙΑΚΑ ΑΠΟΤΕΛΕΣΜΑΤΑ</w:t>
      </w:r>
    </w:p>
    <w:tbl>
      <w:tblPr>
        <w:tblW w:w="0" w:type="auto"/>
        <w:tblLayout w:type="fixed"/>
        <w:tblLook w:val="0000"/>
      </w:tblPr>
      <w:tblGrid>
        <w:gridCol w:w="9039"/>
      </w:tblGrid>
      <w:tr w:rsidR="00B9389B" w:rsidRPr="00B9389B" w:rsidTr="00636B44">
        <w:tc>
          <w:tcPr>
            <w:tcW w:w="9039" w:type="dxa"/>
            <w:tcBorders>
              <w:top w:val="single" w:sz="4" w:space="0" w:color="000000"/>
              <w:left w:val="single" w:sz="4" w:space="0" w:color="000000"/>
              <w:right w:val="single" w:sz="4" w:space="0" w:color="000000"/>
            </w:tcBorders>
            <w:shd w:val="clear" w:color="auto" w:fill="DDD9C3"/>
          </w:tcPr>
          <w:p w:rsidR="00902AA2" w:rsidRPr="00B9389B" w:rsidRDefault="00902AA2" w:rsidP="00F05175">
            <w:pPr>
              <w:rPr>
                <w:rFonts w:ascii="Cambria" w:hAnsi="Cambria"/>
                <w:color w:val="000000" w:themeColor="text1"/>
                <w:sz w:val="20"/>
                <w:szCs w:val="20"/>
              </w:rPr>
            </w:pPr>
            <w:r w:rsidRPr="00B9389B">
              <w:rPr>
                <w:rFonts w:ascii="Cambria" w:hAnsi="Cambria" w:cs="Arial"/>
                <w:b/>
                <w:color w:val="000000" w:themeColor="text1"/>
                <w:sz w:val="20"/>
                <w:szCs w:val="20"/>
                <w:lang w:val="el-GR"/>
              </w:rPr>
              <w:t>Μαθησιακά Αποτελέσματα</w:t>
            </w:r>
          </w:p>
        </w:tc>
      </w:tr>
      <w:tr w:rsidR="00B9389B" w:rsidRPr="00B9389B" w:rsidTr="00636B44">
        <w:tc>
          <w:tcPr>
            <w:tcW w:w="9039" w:type="dxa"/>
            <w:tcBorders>
              <w:left w:val="single" w:sz="4" w:space="0" w:color="000000"/>
              <w:bottom w:val="single" w:sz="4" w:space="0" w:color="000000"/>
              <w:right w:val="single" w:sz="4" w:space="0" w:color="000000"/>
            </w:tcBorders>
            <w:shd w:val="clear" w:color="auto" w:fill="DDD9C3"/>
          </w:tcPr>
          <w:p w:rsidR="00902AA2" w:rsidRPr="00B9389B" w:rsidRDefault="00902AA2" w:rsidP="00F05175">
            <w:pPr>
              <w:widowControl w:val="0"/>
              <w:numPr>
                <w:ilvl w:val="0"/>
                <w:numId w:val="3"/>
              </w:numPr>
              <w:suppressAutoHyphens/>
              <w:ind w:left="0" w:hanging="219"/>
              <w:rPr>
                <w:rFonts w:ascii="Cambria" w:hAnsi="Cambria"/>
                <w:color w:val="000000" w:themeColor="text1"/>
                <w:sz w:val="20"/>
                <w:szCs w:val="20"/>
                <w:lang w:val="el-GR"/>
              </w:rPr>
            </w:pPr>
          </w:p>
        </w:tc>
      </w:tr>
      <w:tr w:rsidR="00B9389B" w:rsidRPr="00B11A81"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BF6013" w:rsidRPr="00B9389B" w:rsidRDefault="00BF6013" w:rsidP="00BF6013">
            <w:pPr>
              <w:widowControl w:val="0"/>
              <w:spacing w:after="60"/>
              <w:rPr>
                <w:rFonts w:asciiTheme="majorHAnsi" w:hAnsiTheme="majorHAnsi"/>
                <w:color w:val="000000" w:themeColor="text1"/>
                <w:sz w:val="20"/>
                <w:szCs w:val="20"/>
                <w:lang w:val="el-GR"/>
              </w:rPr>
            </w:pPr>
            <w:r w:rsidRPr="00B9389B">
              <w:rPr>
                <w:rFonts w:asciiTheme="majorHAnsi" w:hAnsiTheme="majorHAnsi"/>
                <w:color w:val="000000" w:themeColor="text1"/>
                <w:sz w:val="20"/>
                <w:szCs w:val="20"/>
                <w:lang w:val="el-GR"/>
              </w:rPr>
              <w:t xml:space="preserve">Το μάθημα αποτελεί βάση για τη διδασκαλία μαθημάτων που σχετίζονται με την Επιστήμη της Μηχανικής και του Ηλεκτρομαγνητισμού. Μετά την επιτυχή ολοκλήρωση του μαθήματος, οι φοιτητές θα έχουν τη δυνατότητα να: </w:t>
            </w:r>
          </w:p>
          <w:p w:rsidR="00902AA2" w:rsidRPr="00B9389B" w:rsidRDefault="00BF6013" w:rsidP="00BF6013">
            <w:pPr>
              <w:widowControl w:val="0"/>
              <w:spacing w:after="60"/>
              <w:rPr>
                <w:rFonts w:ascii="Cambria" w:hAnsi="Cambria" w:cs="Cambria"/>
                <w:color w:val="000000" w:themeColor="text1"/>
                <w:sz w:val="20"/>
                <w:szCs w:val="20"/>
                <w:lang w:val="el-GR"/>
              </w:rPr>
            </w:pP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εξάγουν τις εξισώσεις που καθορίζουν την μεταβολή του διαστήματος, της ταχύτητας και της επιτάχυνσης σε τρισδιάστατες κινήσεις υλικών σημείων,</w:t>
            </w:r>
            <w:r w:rsidRPr="00B9389B">
              <w:rPr>
                <w:rFonts w:asciiTheme="majorHAnsi" w:hAnsiTheme="majorHAnsi"/>
                <w:color w:val="000000" w:themeColor="text1"/>
                <w:sz w:val="20"/>
                <w:szCs w:val="20"/>
                <w:lang w:val="el-GR"/>
              </w:rPr>
              <w:br/>
            </w: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εξάγουν τις εξισώσεις κίνησης υλικού σημείου στο χώρο,</w:t>
            </w:r>
            <w:r w:rsidRPr="00B9389B">
              <w:rPr>
                <w:rFonts w:asciiTheme="majorHAnsi" w:hAnsiTheme="majorHAnsi"/>
                <w:color w:val="000000" w:themeColor="text1"/>
                <w:sz w:val="20"/>
                <w:szCs w:val="20"/>
                <w:lang w:val="el-GR"/>
              </w:rPr>
              <w:br/>
            </w: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εφαρμόζουν τις αρχές διατήρησης της ορμής και της ενέργειας,</w:t>
            </w:r>
            <w:r w:rsidRPr="00B9389B">
              <w:rPr>
                <w:rFonts w:asciiTheme="majorHAnsi" w:hAnsiTheme="majorHAnsi"/>
                <w:color w:val="000000" w:themeColor="text1"/>
                <w:sz w:val="20"/>
                <w:szCs w:val="20"/>
                <w:lang w:val="el-GR"/>
              </w:rPr>
              <w:br/>
            </w: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υπολογίζουν τη ροπή αδράνειας απλών και σύνθετων κατανομών μαζών,</w:t>
            </w:r>
            <w:r w:rsidRPr="00B9389B">
              <w:rPr>
                <w:rFonts w:asciiTheme="majorHAnsi" w:hAnsiTheme="majorHAnsi"/>
                <w:color w:val="000000" w:themeColor="text1"/>
                <w:sz w:val="20"/>
                <w:szCs w:val="20"/>
                <w:lang w:val="el-GR"/>
              </w:rPr>
              <w:br/>
            </w: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υπολογίζουν τη </w:t>
            </w:r>
            <w:proofErr w:type="spellStart"/>
            <w:r w:rsidRPr="00B9389B">
              <w:rPr>
                <w:rFonts w:asciiTheme="majorHAnsi" w:hAnsiTheme="majorHAnsi"/>
                <w:color w:val="000000" w:themeColor="text1"/>
                <w:sz w:val="20"/>
                <w:szCs w:val="20"/>
                <w:lang w:val="el-GR"/>
              </w:rPr>
              <w:t>στροφορμή</w:t>
            </w:r>
            <w:proofErr w:type="spellEnd"/>
            <w:r w:rsidRPr="00B9389B">
              <w:rPr>
                <w:rFonts w:asciiTheme="majorHAnsi" w:hAnsiTheme="majorHAnsi"/>
                <w:color w:val="000000" w:themeColor="text1"/>
                <w:sz w:val="20"/>
                <w:szCs w:val="20"/>
                <w:lang w:val="el-GR"/>
              </w:rPr>
              <w:t xml:space="preserve"> απλών και σύνθετων κατανομών μαζών,</w:t>
            </w:r>
            <w:r w:rsidRPr="00B9389B">
              <w:rPr>
                <w:rFonts w:asciiTheme="majorHAnsi" w:hAnsiTheme="majorHAnsi"/>
                <w:color w:val="000000" w:themeColor="text1"/>
                <w:sz w:val="20"/>
                <w:szCs w:val="20"/>
                <w:lang w:val="el-GR"/>
              </w:rPr>
              <w:br/>
            </w: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υπολογίζουν τις ηλεκτροστατικές δυνάμεις σημειακών και κατανομών φορτίων στο επίπεδο και στο χώρο,</w:t>
            </w:r>
            <w:r w:rsidRPr="00B9389B">
              <w:rPr>
                <w:rFonts w:asciiTheme="majorHAnsi" w:hAnsiTheme="majorHAnsi"/>
                <w:color w:val="000000" w:themeColor="text1"/>
                <w:sz w:val="20"/>
                <w:szCs w:val="20"/>
                <w:lang w:val="el-GR"/>
              </w:rPr>
              <w:br/>
            </w: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υπολογίζουν την ένταση του ηλεκτροστατικού πεδίου,</w:t>
            </w:r>
            <w:r w:rsidRPr="00B9389B">
              <w:rPr>
                <w:rFonts w:asciiTheme="majorHAnsi" w:hAnsiTheme="majorHAnsi"/>
                <w:color w:val="000000" w:themeColor="text1"/>
                <w:sz w:val="20"/>
                <w:szCs w:val="20"/>
                <w:lang w:val="el-GR"/>
              </w:rPr>
              <w:br/>
            </w: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εφαρμόζουν το νόμο του </w:t>
            </w:r>
            <w:r w:rsidRPr="00B9389B">
              <w:rPr>
                <w:rFonts w:asciiTheme="majorHAnsi" w:hAnsiTheme="majorHAnsi"/>
                <w:color w:val="000000" w:themeColor="text1"/>
                <w:sz w:val="20"/>
                <w:szCs w:val="20"/>
              </w:rPr>
              <w:t>Gauss</w:t>
            </w:r>
            <w:r w:rsidRPr="00B9389B">
              <w:rPr>
                <w:rFonts w:asciiTheme="majorHAnsi" w:hAnsiTheme="majorHAnsi"/>
                <w:color w:val="000000" w:themeColor="text1"/>
                <w:sz w:val="20"/>
                <w:szCs w:val="20"/>
                <w:lang w:val="el-GR"/>
              </w:rPr>
              <w:t xml:space="preserve"> για κατανομές φορτίων,</w:t>
            </w:r>
            <w:r w:rsidRPr="00B9389B">
              <w:rPr>
                <w:rFonts w:asciiTheme="majorHAnsi" w:hAnsiTheme="majorHAnsi"/>
                <w:color w:val="000000" w:themeColor="text1"/>
                <w:sz w:val="20"/>
                <w:szCs w:val="20"/>
                <w:lang w:val="el-GR"/>
              </w:rPr>
              <w:br/>
            </w: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υπολογίζουν τη διαφορά δυναμικού,</w:t>
            </w:r>
            <w:r w:rsidRPr="00B9389B">
              <w:rPr>
                <w:rFonts w:asciiTheme="majorHAnsi" w:hAnsiTheme="majorHAnsi"/>
                <w:color w:val="000000" w:themeColor="text1"/>
                <w:sz w:val="20"/>
                <w:szCs w:val="20"/>
                <w:lang w:val="el-GR"/>
              </w:rPr>
              <w:br/>
            </w: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υπολογίζουν την ισοδύναμη χωρητικότητα συνδεσμολογίας πυκνωτών με και χωρίς διηλεκτρικά,</w:t>
            </w:r>
            <w:r w:rsidRPr="00B9389B">
              <w:rPr>
                <w:rFonts w:asciiTheme="majorHAnsi" w:hAnsiTheme="majorHAnsi"/>
                <w:color w:val="000000" w:themeColor="text1"/>
                <w:sz w:val="20"/>
                <w:szCs w:val="20"/>
                <w:lang w:val="el-GR"/>
              </w:rPr>
              <w:br/>
            </w: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εφαρμόζουν το νόμο του Ω</w:t>
            </w:r>
            <w:proofErr w:type="spellStart"/>
            <w:r w:rsidRPr="00B9389B">
              <w:rPr>
                <w:rFonts w:asciiTheme="majorHAnsi" w:hAnsiTheme="majorHAnsi"/>
                <w:color w:val="000000" w:themeColor="text1"/>
                <w:sz w:val="20"/>
                <w:szCs w:val="20"/>
              </w:rPr>
              <w:t>hm</w:t>
            </w:r>
            <w:proofErr w:type="spellEnd"/>
            <w:r w:rsidRPr="00B9389B">
              <w:rPr>
                <w:rFonts w:asciiTheme="majorHAnsi" w:hAnsiTheme="majorHAnsi"/>
                <w:color w:val="000000" w:themeColor="text1"/>
                <w:sz w:val="20"/>
                <w:szCs w:val="20"/>
                <w:lang w:val="el-GR"/>
              </w:rPr>
              <w:t>,</w:t>
            </w:r>
            <w:r w:rsidRPr="00B9389B">
              <w:rPr>
                <w:rFonts w:asciiTheme="majorHAnsi" w:hAnsiTheme="majorHAnsi"/>
                <w:color w:val="000000" w:themeColor="text1"/>
                <w:sz w:val="20"/>
                <w:szCs w:val="20"/>
                <w:lang w:val="el-GR"/>
              </w:rPr>
              <w:br/>
            </w: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υπολογίζουν την ένταση του ρεύματος και τη διαφορά δυναμικού σε σύνθετα γραμμικά ηλεκτρικά κυκλώματα,</w:t>
            </w:r>
            <w:r w:rsidRPr="00B9389B">
              <w:rPr>
                <w:rFonts w:asciiTheme="majorHAnsi" w:hAnsiTheme="majorHAnsi"/>
                <w:color w:val="000000" w:themeColor="text1"/>
                <w:sz w:val="20"/>
                <w:szCs w:val="20"/>
                <w:lang w:val="el-GR"/>
              </w:rPr>
              <w:br/>
            </w: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εφαρμόζουν τους κανόνες του </w:t>
            </w:r>
            <w:proofErr w:type="spellStart"/>
            <w:r w:rsidRPr="00B9389B">
              <w:rPr>
                <w:rFonts w:asciiTheme="majorHAnsi" w:hAnsiTheme="majorHAnsi"/>
                <w:color w:val="000000" w:themeColor="text1"/>
                <w:sz w:val="20"/>
                <w:szCs w:val="20"/>
              </w:rPr>
              <w:t>Kirckoff</w:t>
            </w:r>
            <w:proofErr w:type="spellEnd"/>
            <w:r w:rsidRPr="00B9389B">
              <w:rPr>
                <w:rFonts w:asciiTheme="majorHAnsi" w:hAnsiTheme="majorHAnsi"/>
                <w:color w:val="000000" w:themeColor="text1"/>
                <w:sz w:val="20"/>
                <w:szCs w:val="20"/>
                <w:lang w:val="el-GR"/>
              </w:rPr>
              <w:t>,</w:t>
            </w:r>
            <w:r w:rsidRPr="00B9389B">
              <w:rPr>
                <w:rFonts w:asciiTheme="majorHAnsi" w:hAnsiTheme="majorHAnsi"/>
                <w:color w:val="000000" w:themeColor="text1"/>
                <w:sz w:val="20"/>
                <w:szCs w:val="20"/>
                <w:lang w:val="el-GR"/>
              </w:rPr>
              <w:br/>
            </w: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υπολογίζουν το μαγνητικό πεδίο κινούμενων ηλεκτρικών φορτίων,</w:t>
            </w:r>
            <w:r w:rsidRPr="00B9389B">
              <w:rPr>
                <w:rFonts w:asciiTheme="majorHAnsi" w:hAnsiTheme="majorHAnsi"/>
                <w:color w:val="000000" w:themeColor="text1"/>
                <w:sz w:val="20"/>
                <w:szCs w:val="20"/>
                <w:lang w:val="el-GR"/>
              </w:rPr>
              <w:br/>
            </w:r>
            <w:r w:rsidRPr="00B9389B">
              <w:rPr>
                <w:rFonts w:asciiTheme="majorHAnsi" w:hAnsiTheme="majorHAnsi"/>
                <w:color w:val="000000" w:themeColor="text1"/>
                <w:sz w:val="20"/>
                <w:szCs w:val="20"/>
              </w:rPr>
              <w:sym w:font="Symbol" w:char="F0B7"/>
            </w:r>
            <w:r w:rsidRPr="00B9389B">
              <w:rPr>
                <w:rFonts w:asciiTheme="majorHAnsi" w:hAnsiTheme="majorHAnsi"/>
                <w:color w:val="000000" w:themeColor="text1"/>
                <w:sz w:val="20"/>
                <w:szCs w:val="20"/>
                <w:lang w:val="el-GR"/>
              </w:rPr>
              <w:t xml:space="preserve"> υπολογίζουν την ένταση του ρεύματος και τη διαφορά.</w:t>
            </w:r>
          </w:p>
        </w:tc>
      </w:tr>
      <w:tr w:rsidR="00B9389B" w:rsidRPr="00B9389B" w:rsidTr="00636B44">
        <w:tc>
          <w:tcPr>
            <w:tcW w:w="9039" w:type="dxa"/>
            <w:tcBorders>
              <w:top w:val="single" w:sz="4" w:space="0" w:color="000000"/>
              <w:left w:val="single" w:sz="4" w:space="0" w:color="000000"/>
              <w:right w:val="single" w:sz="4" w:space="0" w:color="000000"/>
            </w:tcBorders>
            <w:shd w:val="clear" w:color="auto" w:fill="DDD9C3"/>
          </w:tcPr>
          <w:p w:rsidR="00902AA2" w:rsidRPr="00B9389B" w:rsidRDefault="00902AA2" w:rsidP="00F05175">
            <w:pPr>
              <w:rPr>
                <w:rFonts w:ascii="Cambria" w:hAnsi="Cambria"/>
                <w:color w:val="000000" w:themeColor="text1"/>
                <w:sz w:val="20"/>
                <w:szCs w:val="20"/>
              </w:rPr>
            </w:pPr>
            <w:r w:rsidRPr="00B9389B">
              <w:rPr>
                <w:rFonts w:ascii="Cambria" w:hAnsi="Cambria" w:cs="Arial"/>
                <w:b/>
                <w:color w:val="000000" w:themeColor="text1"/>
                <w:sz w:val="20"/>
                <w:szCs w:val="20"/>
                <w:lang w:val="el-GR"/>
              </w:rPr>
              <w:lastRenderedPageBreak/>
              <w:t>Γενικές Ικανότητες</w:t>
            </w:r>
          </w:p>
        </w:tc>
      </w:tr>
      <w:tr w:rsidR="00B9389B" w:rsidRPr="00B9389B" w:rsidTr="00636B44">
        <w:tc>
          <w:tcPr>
            <w:tcW w:w="9039" w:type="dxa"/>
            <w:tcBorders>
              <w:left w:val="single" w:sz="4" w:space="0" w:color="000000"/>
              <w:right w:val="single" w:sz="4" w:space="0" w:color="000000"/>
            </w:tcBorders>
            <w:shd w:val="clear" w:color="auto" w:fill="DDD9C3"/>
          </w:tcPr>
          <w:p w:rsidR="00902AA2" w:rsidRPr="00B9389B" w:rsidRDefault="00902AA2" w:rsidP="00F05175">
            <w:pPr>
              <w:widowControl w:val="0"/>
              <w:spacing w:after="60"/>
              <w:rPr>
                <w:rFonts w:ascii="Cambria" w:hAnsi="Cambria"/>
                <w:color w:val="000000" w:themeColor="text1"/>
                <w:sz w:val="20"/>
                <w:szCs w:val="20"/>
              </w:rPr>
            </w:pPr>
          </w:p>
        </w:tc>
      </w:tr>
      <w:tr w:rsidR="00B9389B" w:rsidRPr="00B9389B" w:rsidTr="00636B44">
        <w:tc>
          <w:tcPr>
            <w:tcW w:w="9039" w:type="dxa"/>
            <w:tcBorders>
              <w:left w:val="single" w:sz="4" w:space="0" w:color="000000"/>
              <w:bottom w:val="single" w:sz="4" w:space="0" w:color="000000"/>
              <w:right w:val="single" w:sz="4" w:space="0" w:color="000000"/>
            </w:tcBorders>
            <w:shd w:val="clear" w:color="auto" w:fill="DDD9C3"/>
          </w:tcPr>
          <w:p w:rsidR="00902AA2" w:rsidRPr="00B9389B" w:rsidRDefault="00902AA2" w:rsidP="00F05175">
            <w:pPr>
              <w:rPr>
                <w:rFonts w:ascii="Cambria" w:hAnsi="Cambria" w:cs="Arial"/>
                <w:b/>
                <w:i/>
                <w:color w:val="000000" w:themeColor="text1"/>
                <w:sz w:val="20"/>
                <w:szCs w:val="20"/>
                <w:lang w:val="el-GR"/>
              </w:rPr>
            </w:pPr>
          </w:p>
        </w:tc>
      </w:tr>
      <w:tr w:rsidR="00B9389B" w:rsidRPr="00B9389B"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widowControl w:val="0"/>
              <w:spacing w:after="60"/>
              <w:rPr>
                <w:rFonts w:ascii="Cambria" w:hAnsi="Cambria" w:cs="Arial"/>
                <w:i/>
                <w:color w:val="000000" w:themeColor="text1"/>
                <w:sz w:val="20"/>
                <w:szCs w:val="20"/>
                <w:lang w:val="el-GR"/>
              </w:rPr>
            </w:pPr>
          </w:p>
        </w:tc>
      </w:tr>
    </w:tbl>
    <w:p w:rsidR="00902AA2" w:rsidRPr="00B9389B" w:rsidRDefault="00902AA2" w:rsidP="00902AA2">
      <w:pPr>
        <w:widowControl w:val="0"/>
        <w:numPr>
          <w:ilvl w:val="0"/>
          <w:numId w:val="4"/>
        </w:numPr>
        <w:suppressAutoHyphens/>
        <w:spacing w:before="120" w:after="120"/>
        <w:ind w:left="357" w:hanging="357"/>
        <w:rPr>
          <w:rFonts w:ascii="Cambria" w:hAnsi="Cambria" w:cs="Calibri"/>
          <w:color w:val="000000" w:themeColor="text1"/>
          <w:sz w:val="20"/>
          <w:szCs w:val="20"/>
        </w:rPr>
      </w:pPr>
      <w:r w:rsidRPr="00B9389B">
        <w:rPr>
          <w:rFonts w:ascii="Cambria" w:hAnsi="Cambria" w:cs="Arial"/>
          <w:b/>
          <w:color w:val="000000" w:themeColor="text1"/>
          <w:sz w:val="20"/>
          <w:szCs w:val="20"/>
          <w:lang w:val="el-GR"/>
        </w:rPr>
        <w:t>ΠΕΡΙΕΧΟΜΕΝΟ ΜΑΘΗΜΑΤΟΣ</w:t>
      </w:r>
    </w:p>
    <w:tbl>
      <w:tblPr>
        <w:tblW w:w="0" w:type="auto"/>
        <w:tblLayout w:type="fixed"/>
        <w:tblLook w:val="0000"/>
      </w:tblPr>
      <w:tblGrid>
        <w:gridCol w:w="9039"/>
      </w:tblGrid>
      <w:tr w:rsidR="00B9389B" w:rsidRPr="00B11A81"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BF6013" w:rsidP="00BF6013">
            <w:pPr>
              <w:rPr>
                <w:rFonts w:asciiTheme="majorHAnsi" w:hAnsiTheme="majorHAnsi"/>
                <w:color w:val="000000" w:themeColor="text1"/>
                <w:sz w:val="20"/>
                <w:szCs w:val="20"/>
                <w:lang w:val="el-GR"/>
              </w:rPr>
            </w:pPr>
            <w:r w:rsidRPr="00B9389B">
              <w:rPr>
                <w:rFonts w:asciiTheme="majorHAnsi" w:hAnsiTheme="majorHAnsi"/>
                <w:color w:val="000000" w:themeColor="text1"/>
                <w:sz w:val="20"/>
                <w:szCs w:val="20"/>
                <w:lang w:val="el-GR"/>
              </w:rPr>
              <w:t xml:space="preserve">Βασική θεωρία Μηχανικής, Νόμοι Νεύτωνα, Δυνάμεις, Αρχές Διατήρησης της Ενέργειας, της Ορμής και της </w:t>
            </w:r>
            <w:proofErr w:type="spellStart"/>
            <w:r w:rsidRPr="00B9389B">
              <w:rPr>
                <w:rFonts w:asciiTheme="majorHAnsi" w:hAnsiTheme="majorHAnsi"/>
                <w:color w:val="000000" w:themeColor="text1"/>
                <w:sz w:val="20"/>
                <w:szCs w:val="20"/>
                <w:lang w:val="el-GR"/>
              </w:rPr>
              <w:t>Στροφορμής</w:t>
            </w:r>
            <w:proofErr w:type="spellEnd"/>
            <w:r w:rsidRPr="00B9389B">
              <w:rPr>
                <w:rFonts w:asciiTheme="majorHAnsi" w:hAnsiTheme="majorHAnsi"/>
                <w:color w:val="000000" w:themeColor="text1"/>
                <w:sz w:val="20"/>
                <w:szCs w:val="20"/>
                <w:lang w:val="el-GR"/>
              </w:rPr>
              <w:t xml:space="preserve">, Κινηματική και Δυναμική του Υλικού Σημείου, Κινηματική Στερεού Σώματος στο Επίπεδο και στο Χώρο, Σχετική Κίνηση, Δυναμική Στερεού Σώματος στο Επίπεδο και στο Χώρο, Ηλεκτροστατική, Ηλεκτρικά Φορτία, Νόμος </w:t>
            </w:r>
            <w:r w:rsidRPr="00B9389B">
              <w:rPr>
                <w:rFonts w:asciiTheme="majorHAnsi" w:hAnsiTheme="majorHAnsi"/>
                <w:color w:val="000000" w:themeColor="text1"/>
                <w:sz w:val="20"/>
                <w:szCs w:val="20"/>
              </w:rPr>
              <w:t>Coulomb</w:t>
            </w:r>
            <w:r w:rsidRPr="00B9389B">
              <w:rPr>
                <w:rFonts w:asciiTheme="majorHAnsi" w:hAnsiTheme="majorHAnsi"/>
                <w:color w:val="000000" w:themeColor="text1"/>
                <w:sz w:val="20"/>
                <w:szCs w:val="20"/>
                <w:lang w:val="el-GR"/>
              </w:rPr>
              <w:t xml:space="preserve">, Ηλεκτρικά Πεδία και Ηλεκτρικό Δυναμικό, Νόμος του </w:t>
            </w:r>
            <w:r w:rsidRPr="00B9389B">
              <w:rPr>
                <w:rFonts w:asciiTheme="majorHAnsi" w:hAnsiTheme="majorHAnsi"/>
                <w:color w:val="000000" w:themeColor="text1"/>
                <w:sz w:val="20"/>
                <w:szCs w:val="20"/>
              </w:rPr>
              <w:t>Gauss</w:t>
            </w:r>
            <w:r w:rsidRPr="00B9389B">
              <w:rPr>
                <w:rFonts w:asciiTheme="majorHAnsi" w:hAnsiTheme="majorHAnsi"/>
                <w:color w:val="000000" w:themeColor="text1"/>
                <w:sz w:val="20"/>
                <w:szCs w:val="20"/>
                <w:lang w:val="el-GR"/>
              </w:rPr>
              <w:t xml:space="preserve">, Διαφορά Δυναμικού, Πυκνωτές, Αγωγοί και Μονωτές, Ηλεκτρικά Ρεύματα και Πυκνότητα Ρεύματος, Πεδία Κινούμενων Φορτίων, Μαγνητικό Πεδίο, Ηλεκτρομαγνητική Επαγωγή και Εξισώσεις </w:t>
            </w:r>
            <w:r w:rsidRPr="00B9389B">
              <w:rPr>
                <w:rFonts w:asciiTheme="majorHAnsi" w:hAnsiTheme="majorHAnsi"/>
                <w:color w:val="000000" w:themeColor="text1"/>
                <w:sz w:val="20"/>
                <w:szCs w:val="20"/>
              </w:rPr>
              <w:t>Maxwell</w:t>
            </w:r>
            <w:r w:rsidRPr="00B9389B">
              <w:rPr>
                <w:rFonts w:asciiTheme="majorHAnsi" w:hAnsiTheme="majorHAnsi"/>
                <w:color w:val="000000" w:themeColor="text1"/>
                <w:sz w:val="20"/>
                <w:szCs w:val="20"/>
                <w:lang w:val="el-GR"/>
              </w:rPr>
              <w:t>, Ηλεκτρικά και Μαγνητικά Πεδία στην Ύλη.</w:t>
            </w:r>
          </w:p>
        </w:tc>
      </w:tr>
    </w:tbl>
    <w:p w:rsidR="00902AA2" w:rsidRPr="00B9389B" w:rsidRDefault="00902AA2" w:rsidP="00902AA2">
      <w:pPr>
        <w:widowControl w:val="0"/>
        <w:numPr>
          <w:ilvl w:val="0"/>
          <w:numId w:val="4"/>
        </w:numPr>
        <w:suppressAutoHyphens/>
        <w:spacing w:before="120" w:after="200" w:line="276" w:lineRule="auto"/>
        <w:ind w:left="357" w:hanging="357"/>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ΔΙΔΑΚΤΙΚΕΣ και ΜΑΘΗΣΙΑΚΕΣ ΜΕΘΟΔΟΙ - ΑΞΙΟΛΟΓΗΣΗ</w:t>
      </w:r>
    </w:p>
    <w:tbl>
      <w:tblPr>
        <w:tblW w:w="0" w:type="auto"/>
        <w:tblLayout w:type="fixed"/>
        <w:tblLook w:val="0000"/>
      </w:tblPr>
      <w:tblGrid>
        <w:gridCol w:w="3304"/>
        <w:gridCol w:w="6018"/>
      </w:tblGrid>
      <w:tr w:rsidR="00B9389B" w:rsidRPr="00B11A81"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534FAB" w:rsidRPr="00B9389B" w:rsidRDefault="00534FAB" w:rsidP="008D24D7">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ΤΡΟΠΟΣ ΠΑΡΑΔΟΣΗΣ</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Πρόσωπο με πρόσωπο, Εξ αποστάσεως εκπαίδευση κ.λπ.</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534FAB" w:rsidRPr="00B9389B" w:rsidRDefault="00534FAB" w:rsidP="00F05175">
            <w:pPr>
              <w:spacing w:after="200" w:line="276" w:lineRule="auto"/>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Προφορικές παραδόσεις</w:t>
            </w:r>
          </w:p>
          <w:p w:rsidR="00534FAB" w:rsidRPr="00B9389B" w:rsidRDefault="00534FAB" w:rsidP="00F05175">
            <w:pPr>
              <w:spacing w:after="200" w:line="276" w:lineRule="auto"/>
              <w:rPr>
                <w:rFonts w:ascii="Cambria" w:hAnsi="Cambria"/>
                <w:color w:val="000000" w:themeColor="text1"/>
                <w:sz w:val="20"/>
                <w:szCs w:val="20"/>
                <w:lang w:val="el-GR"/>
              </w:rPr>
            </w:pPr>
            <w:r w:rsidRPr="00B9389B">
              <w:rPr>
                <w:rFonts w:ascii="Cambria" w:hAnsi="Cambria" w:cs="Arial"/>
                <w:i/>
                <w:color w:val="000000" w:themeColor="text1"/>
                <w:sz w:val="20"/>
                <w:szCs w:val="20"/>
                <w:lang w:val="el-GR"/>
              </w:rPr>
              <w:t xml:space="preserve"> (13 εβδομάδες </w:t>
            </w:r>
            <w:r w:rsidRPr="00B9389B">
              <w:rPr>
                <w:rFonts w:ascii="Cambria" w:hAnsi="Cambria" w:cs="Arial"/>
                <w:i/>
                <w:color w:val="000000" w:themeColor="text1"/>
                <w:sz w:val="20"/>
                <w:szCs w:val="20"/>
              </w:rPr>
              <w:t>x</w:t>
            </w:r>
            <w:r w:rsidRPr="00B9389B">
              <w:rPr>
                <w:rFonts w:ascii="Cambria" w:hAnsi="Cambria" w:cs="Arial"/>
                <w:i/>
                <w:color w:val="000000" w:themeColor="text1"/>
                <w:sz w:val="20"/>
                <w:szCs w:val="20"/>
                <w:lang w:val="el-GR"/>
              </w:rPr>
              <w:t xml:space="preserve"> 3 ώρες θεωρία και 1 ώρα ασκήσεις πράξης).</w:t>
            </w:r>
          </w:p>
        </w:tc>
      </w:tr>
      <w:tr w:rsidR="00B9389B" w:rsidRPr="00B11A81"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534FAB" w:rsidRPr="00B9389B" w:rsidRDefault="00534FAB" w:rsidP="008D24D7">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ΧΡΗΣΗ ΤΕΧΝΟΛΟΓΙΩΝ ΠΛΗΡΟΦΟΡΙΑΣ ΚΑΙ ΕΠΙΚΟΙΝΩΝΙΩΝ</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Χρήση Τ.Π.Ε. στη Διδασκαλία, στην Εργαστηριακή Εκπαίδευση, στην Επικοινωνία με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534FAB" w:rsidRPr="00B9389B" w:rsidRDefault="00534FAB" w:rsidP="00F05175">
            <w:pPr>
              <w:rPr>
                <w:rFonts w:ascii="Cambria" w:hAnsi="Cambria"/>
                <w:color w:val="000000" w:themeColor="text1"/>
                <w:sz w:val="20"/>
                <w:szCs w:val="20"/>
                <w:lang w:val="el-GR"/>
              </w:rPr>
            </w:pPr>
            <w:r w:rsidRPr="00B9389B">
              <w:rPr>
                <w:rFonts w:ascii="Cambria" w:hAnsi="Cambria" w:cs="Arial"/>
                <w:i/>
                <w:color w:val="000000" w:themeColor="text1"/>
                <w:sz w:val="20"/>
                <w:szCs w:val="20"/>
                <w:lang w:val="el-GR"/>
              </w:rPr>
              <w:t>Χρήση Τ.Π.Ε. στη Διδασκαλία, στην Εργαστηριακή Εκπαίδευση, στην Επικοινωνία με τους φοιτητές</w:t>
            </w:r>
          </w:p>
        </w:tc>
      </w:tr>
      <w:tr w:rsidR="00B9389B" w:rsidRPr="00B9389B"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ΟΡΓΑΝΩΣΗ ΔΙΔΑΣΚΑΛΙΑΣ</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Περιγράφονται αναλυτικά ο τρόπος και μέθοδοι διδασκαλίας.</w:t>
            </w:r>
          </w:p>
          <w:p w:rsidR="00902AA2" w:rsidRPr="00B9389B" w:rsidRDefault="00902AA2" w:rsidP="00BF6013">
            <w:pPr>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Διαλέξεις, Σεμινάρια, Εργαστηριακή Άσκηση, Άσκηση Πεδίου, Μελέτη &amp; ανάλυση βιβλιογραφίας, Φροντιστήριο, Εκπαιδευτικές επισκέψεις, Εκπόνηση μελέτης (</w:t>
            </w:r>
            <w:proofErr w:type="spellStart"/>
            <w:r w:rsidRPr="00B9389B">
              <w:rPr>
                <w:rFonts w:ascii="Cambria" w:hAnsi="Cambria" w:cs="Arial"/>
                <w:i/>
                <w:color w:val="000000" w:themeColor="text1"/>
                <w:sz w:val="20"/>
                <w:szCs w:val="20"/>
                <w:lang w:val="el-GR"/>
              </w:rPr>
              <w:t>project</w:t>
            </w:r>
            <w:proofErr w:type="spellEnd"/>
            <w:r w:rsidRPr="00B9389B">
              <w:rPr>
                <w:rFonts w:ascii="Cambria" w:hAnsi="Cambria" w:cs="Arial"/>
                <w:i/>
                <w:color w:val="000000" w:themeColor="text1"/>
                <w:sz w:val="20"/>
                <w:szCs w:val="20"/>
                <w:lang w:val="el-GR"/>
              </w:rPr>
              <w:t>), Συγγραφή εργασίας / εργασιών, Καλλιτεχνική δημιουργία, κ.λπ.</w:t>
            </w:r>
          </w:p>
          <w:p w:rsidR="00902AA2" w:rsidRPr="00B9389B" w:rsidRDefault="00902AA2" w:rsidP="00F05175">
            <w:pPr>
              <w:jc w:val="both"/>
              <w:rPr>
                <w:rFonts w:ascii="Cambria" w:hAnsi="Cambria" w:cs="Arial"/>
                <w:b/>
                <w:i/>
                <w:color w:val="000000" w:themeColor="text1"/>
                <w:sz w:val="20"/>
                <w:szCs w:val="20"/>
                <w:lang w:val="el-GR"/>
              </w:rPr>
            </w:pPr>
            <w:r w:rsidRPr="00B9389B">
              <w:rPr>
                <w:rFonts w:ascii="Cambria" w:hAnsi="Cambria" w:cs="Arial"/>
                <w:i/>
                <w:color w:val="000000" w:themeColor="text1"/>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9389B">
              <w:rPr>
                <w:rFonts w:ascii="Cambria" w:hAnsi="Cambria" w:cs="Arial"/>
                <w:i/>
                <w:color w:val="000000" w:themeColor="text1"/>
                <w:sz w:val="20"/>
                <w:szCs w:val="20"/>
              </w:rPr>
              <w:t>standards</w:t>
            </w:r>
            <w:r w:rsidRPr="00B9389B">
              <w:rPr>
                <w:rFonts w:ascii="Cambria" w:hAnsi="Cambria" w:cs="Arial"/>
                <w:i/>
                <w:color w:val="000000" w:themeColor="text1"/>
                <w:sz w:val="20"/>
                <w:szCs w:val="20"/>
                <w:lang w:val="el-GR"/>
              </w:rPr>
              <w:t xml:space="preserve"> του </w:t>
            </w:r>
            <w:r w:rsidRPr="00B9389B">
              <w:rPr>
                <w:rFonts w:ascii="Cambria" w:hAnsi="Cambria" w:cs="Arial"/>
                <w:i/>
                <w:color w:val="000000" w:themeColor="text1"/>
                <w:sz w:val="20"/>
                <w:szCs w:val="20"/>
              </w:rPr>
              <w:t>ECTS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tbl>
            <w:tblPr>
              <w:tblW w:w="5905" w:type="dxa"/>
              <w:tblLayout w:type="fixed"/>
              <w:tblLook w:val="0000"/>
            </w:tblPr>
            <w:tblGrid>
              <w:gridCol w:w="2467"/>
              <w:gridCol w:w="3438"/>
            </w:tblGrid>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i/>
                      <w:color w:val="000000" w:themeColor="text1"/>
                      <w:sz w:val="20"/>
                      <w:szCs w:val="20"/>
                    </w:rPr>
                  </w:pPr>
                  <w:proofErr w:type="spellStart"/>
                  <w:r w:rsidRPr="00B9389B">
                    <w:rPr>
                      <w:rFonts w:ascii="Cambria" w:hAnsi="Cambria" w:cs="Arial"/>
                      <w:b/>
                      <w:i/>
                      <w:color w:val="000000" w:themeColor="text1"/>
                      <w:sz w:val="20"/>
                      <w:szCs w:val="20"/>
                    </w:rPr>
                    <w:t>Δραστηριότητα</w:t>
                  </w:r>
                  <w:proofErr w:type="spellEnd"/>
                </w:p>
              </w:tc>
              <w:tc>
                <w:tcPr>
                  <w:tcW w:w="343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olor w:val="000000" w:themeColor="text1"/>
                      <w:sz w:val="20"/>
                      <w:szCs w:val="20"/>
                    </w:rPr>
                  </w:pPr>
                  <w:proofErr w:type="spellStart"/>
                  <w:r w:rsidRPr="00B9389B">
                    <w:rPr>
                      <w:rFonts w:ascii="Cambria" w:hAnsi="Cambria" w:cs="Arial"/>
                      <w:b/>
                      <w:i/>
                      <w:color w:val="000000" w:themeColor="text1"/>
                      <w:sz w:val="20"/>
                      <w:szCs w:val="20"/>
                    </w:rPr>
                    <w:t>Φόρτος</w:t>
                  </w:r>
                  <w:proofErr w:type="spellEnd"/>
                  <w:r w:rsidRPr="00B9389B">
                    <w:rPr>
                      <w:rFonts w:ascii="Cambria" w:hAnsi="Cambria" w:cs="Arial"/>
                      <w:b/>
                      <w:i/>
                      <w:color w:val="000000" w:themeColor="text1"/>
                      <w:sz w:val="20"/>
                      <w:szCs w:val="20"/>
                    </w:rPr>
                    <w:t xml:space="preserve"> </w:t>
                  </w:r>
                  <w:proofErr w:type="spellStart"/>
                  <w:r w:rsidRPr="00B9389B">
                    <w:rPr>
                      <w:rFonts w:ascii="Cambria" w:hAnsi="Cambria" w:cs="Arial"/>
                      <w:b/>
                      <w:i/>
                      <w:color w:val="000000" w:themeColor="text1"/>
                      <w:sz w:val="20"/>
                      <w:szCs w:val="20"/>
                    </w:rPr>
                    <w:t>Εργασίας</w:t>
                  </w:r>
                  <w:proofErr w:type="spellEnd"/>
                  <w:r w:rsidRPr="00B9389B">
                    <w:rPr>
                      <w:rFonts w:ascii="Cambria" w:hAnsi="Cambria" w:cs="Arial"/>
                      <w:b/>
                      <w:i/>
                      <w:color w:val="000000" w:themeColor="text1"/>
                      <w:sz w:val="20"/>
                      <w:szCs w:val="20"/>
                    </w:rPr>
                    <w:t xml:space="preserve"> </w:t>
                  </w:r>
                  <w:proofErr w:type="spellStart"/>
                  <w:r w:rsidRPr="00B9389B">
                    <w:rPr>
                      <w:rFonts w:ascii="Cambria" w:hAnsi="Cambria" w:cs="Arial"/>
                      <w:b/>
                      <w:i/>
                      <w:color w:val="000000" w:themeColor="text1"/>
                      <w:sz w:val="20"/>
                      <w:szCs w:val="20"/>
                    </w:rPr>
                    <w:t>Εξαμήνου</w:t>
                  </w:r>
                  <w:proofErr w:type="spellEnd"/>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t>Παραδώσεις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B11A81" w:rsidRDefault="00B5369A" w:rsidP="00F05175">
                  <w:pPr>
                    <w:jc w:val="center"/>
                    <w:rPr>
                      <w:rFonts w:ascii="Cambria" w:hAnsi="Cambria"/>
                      <w:color w:val="C00000"/>
                      <w:sz w:val="20"/>
                      <w:szCs w:val="20"/>
                      <w:lang w:val="el-GR"/>
                    </w:rPr>
                  </w:pPr>
                  <w:r w:rsidRPr="00B11A81">
                    <w:rPr>
                      <w:rFonts w:ascii="Cambria" w:hAnsi="Cambria"/>
                      <w:color w:val="C00000"/>
                      <w:sz w:val="20"/>
                      <w:szCs w:val="20"/>
                      <w:lang w:val="el-GR"/>
                    </w:rPr>
                    <w:t>100</w:t>
                  </w: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t>Ασκήσεις Πράξης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B11A81" w:rsidRDefault="00B5369A" w:rsidP="00F05175">
                  <w:pPr>
                    <w:jc w:val="center"/>
                    <w:rPr>
                      <w:rFonts w:ascii="Cambria" w:hAnsi="Cambria"/>
                      <w:color w:val="C00000"/>
                      <w:sz w:val="20"/>
                      <w:szCs w:val="20"/>
                      <w:lang w:val="el-GR"/>
                    </w:rPr>
                  </w:pPr>
                  <w:r w:rsidRPr="00B11A81">
                    <w:rPr>
                      <w:rFonts w:ascii="Cambria" w:hAnsi="Cambria"/>
                      <w:color w:val="C00000"/>
                      <w:sz w:val="20"/>
                      <w:szCs w:val="20"/>
                      <w:lang w:val="el-GR"/>
                    </w:rPr>
                    <w:t>50</w:t>
                  </w: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t>Ανεξάρτητη και Κατευθυνόμενη Μάθηση</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B11A81" w:rsidRDefault="00902AA2" w:rsidP="00F05175">
                  <w:pPr>
                    <w:jc w:val="center"/>
                    <w:rPr>
                      <w:rFonts w:ascii="Cambria" w:hAnsi="Cambria"/>
                      <w:color w:val="C00000"/>
                      <w:sz w:val="20"/>
                      <w:szCs w:val="20"/>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B11A81"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B11A81"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B11A81" w:rsidRDefault="00902AA2" w:rsidP="00F05175">
                  <w:pPr>
                    <w:rPr>
                      <w:rFonts w:ascii="Cambria" w:hAnsi="Cambria" w:cs="Arial"/>
                      <w:i/>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B11A81" w:rsidRDefault="00902AA2" w:rsidP="00F05175">
                  <w:pPr>
                    <w:rPr>
                      <w:rFonts w:ascii="Cambria" w:hAnsi="Cambria" w:cs="Arial"/>
                      <w:i/>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B11A81"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b/>
                      <w:color w:val="000000" w:themeColor="text1"/>
                      <w:sz w:val="20"/>
                      <w:szCs w:val="20"/>
                      <w:lang w:val="el-GR"/>
                    </w:rPr>
                  </w:pPr>
                  <w:r w:rsidRPr="00B9389B">
                    <w:rPr>
                      <w:rFonts w:ascii="Cambria" w:hAnsi="Cambria"/>
                      <w:iCs/>
                      <w:color w:val="000000" w:themeColor="text1"/>
                      <w:sz w:val="20"/>
                      <w:szCs w:val="20"/>
                      <w:lang w:val="el-GR"/>
                    </w:rPr>
                    <w:t>Σύνολο</w:t>
                  </w:r>
                  <w:r w:rsidRPr="00B9389B">
                    <w:rPr>
                      <w:rFonts w:ascii="Cambria" w:hAnsi="Cambria"/>
                      <w:iCs/>
                      <w:color w:val="000000" w:themeColor="text1"/>
                      <w:sz w:val="20"/>
                      <w:szCs w:val="20"/>
                    </w:rPr>
                    <w:t xml:space="preserve"> </w:t>
                  </w:r>
                  <w:r w:rsidRPr="00B9389B">
                    <w:rPr>
                      <w:rFonts w:ascii="Cambria" w:hAnsi="Cambria"/>
                      <w:iCs/>
                      <w:color w:val="000000" w:themeColor="text1"/>
                      <w:sz w:val="20"/>
                      <w:szCs w:val="20"/>
                      <w:lang w:val="el-GR"/>
                    </w:rPr>
                    <w:t>Μαθήματος</w:t>
                  </w:r>
                  <w:r w:rsidRPr="00B9389B">
                    <w:rPr>
                      <w:rFonts w:ascii="Cambria" w:hAnsi="Cambria"/>
                      <w:iCs/>
                      <w:color w:val="000000" w:themeColor="text1"/>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B11A81" w:rsidRDefault="00B5369A" w:rsidP="00F05175">
                  <w:pPr>
                    <w:jc w:val="center"/>
                    <w:rPr>
                      <w:rFonts w:ascii="Cambria" w:hAnsi="Cambria"/>
                      <w:color w:val="C00000"/>
                      <w:sz w:val="20"/>
                      <w:szCs w:val="20"/>
                      <w:lang w:val="el-GR"/>
                    </w:rPr>
                  </w:pPr>
                  <w:r w:rsidRPr="00B11A81">
                    <w:rPr>
                      <w:rFonts w:ascii="Cambria" w:hAnsi="Cambria"/>
                      <w:color w:val="C00000"/>
                      <w:sz w:val="20"/>
                      <w:szCs w:val="20"/>
                      <w:lang w:val="el-GR"/>
                    </w:rPr>
                    <w:t>150</w:t>
                  </w:r>
                </w:p>
              </w:tc>
            </w:tr>
          </w:tbl>
          <w:p w:rsidR="00902AA2" w:rsidRPr="00B9389B" w:rsidRDefault="00902AA2" w:rsidP="00F05175">
            <w:pPr>
              <w:rPr>
                <w:rFonts w:ascii="Cambria" w:hAnsi="Cambria" w:cs="Tahoma"/>
                <w:color w:val="000000" w:themeColor="text1"/>
                <w:sz w:val="20"/>
                <w:szCs w:val="20"/>
              </w:rPr>
            </w:pPr>
          </w:p>
        </w:tc>
      </w:tr>
      <w:tr w:rsidR="00B9389B" w:rsidRPr="00B11A81" w:rsidTr="00636B44">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 xml:space="preserve">ΑΞΙΟΛΟΓΗΣΗ ΦΟΙΤΗΤΩΝ </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Περιγραφή της διαδικασίας αξιολόγησης</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02AA2" w:rsidRPr="00B9389B" w:rsidRDefault="00902AA2" w:rsidP="00F05175">
            <w:pPr>
              <w:jc w:val="both"/>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lastRenderedPageBreak/>
              <w:t xml:space="preserve">Αναφέρονται  ρητά προσδιορισμένα κριτήρια αξιολόγησης και εάν και που είναι </w:t>
            </w:r>
            <w:proofErr w:type="spellStart"/>
            <w:r w:rsidRPr="00B9389B">
              <w:rPr>
                <w:rFonts w:ascii="Cambria" w:hAnsi="Cambria" w:cs="Arial"/>
                <w:i/>
                <w:color w:val="000000" w:themeColor="text1"/>
                <w:sz w:val="20"/>
                <w:szCs w:val="20"/>
                <w:lang w:val="el-GR"/>
              </w:rPr>
              <w:t>προσβάσιμα</w:t>
            </w:r>
            <w:proofErr w:type="spellEnd"/>
            <w:r w:rsidRPr="00B9389B">
              <w:rPr>
                <w:rFonts w:ascii="Cambria" w:hAnsi="Cambria" w:cs="Arial"/>
                <w:i/>
                <w:color w:val="000000" w:themeColor="text1"/>
                <w:sz w:val="20"/>
                <w:szCs w:val="20"/>
                <w:lang w:val="el-GR"/>
              </w:rPr>
              <w:t xml:space="preserve"> από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p w:rsidR="00B9389B" w:rsidRPr="0059228B" w:rsidRDefault="00B9389B" w:rsidP="00F05175">
            <w:pPr>
              <w:rPr>
                <w:rFonts w:asciiTheme="majorHAnsi" w:hAnsiTheme="majorHAnsi"/>
                <w:color w:val="000000" w:themeColor="text1"/>
                <w:sz w:val="18"/>
                <w:szCs w:val="18"/>
                <w:lang w:val="el-GR"/>
              </w:rPr>
            </w:pPr>
            <w:r w:rsidRPr="0059228B">
              <w:rPr>
                <w:rFonts w:asciiTheme="majorHAnsi" w:hAnsiTheme="majorHAnsi"/>
                <w:color w:val="000000" w:themeColor="text1"/>
                <w:sz w:val="18"/>
                <w:szCs w:val="18"/>
                <w:lang w:val="el-GR"/>
              </w:rPr>
              <w:t>Ενδιάμεση εξέταση (</w:t>
            </w:r>
            <w:proofErr w:type="spellStart"/>
            <w:r w:rsidRPr="0059228B">
              <w:rPr>
                <w:rFonts w:asciiTheme="majorHAnsi" w:hAnsiTheme="majorHAnsi"/>
                <w:color w:val="000000" w:themeColor="text1"/>
                <w:sz w:val="18"/>
                <w:szCs w:val="18"/>
                <w:lang w:val="el-GR"/>
              </w:rPr>
              <w:t>πρόδος</w:t>
            </w:r>
            <w:proofErr w:type="spellEnd"/>
            <w:r w:rsidRPr="0059228B">
              <w:rPr>
                <w:rFonts w:asciiTheme="majorHAnsi" w:hAnsiTheme="majorHAnsi"/>
                <w:color w:val="000000" w:themeColor="text1"/>
                <w:sz w:val="18"/>
                <w:szCs w:val="18"/>
                <w:lang w:val="el-GR"/>
              </w:rPr>
              <w:t>)</w:t>
            </w:r>
          </w:p>
          <w:p w:rsidR="00902AA2" w:rsidRPr="00B9389B" w:rsidRDefault="00BF6013" w:rsidP="00F05175">
            <w:pPr>
              <w:rPr>
                <w:rFonts w:ascii="Cambria" w:hAnsi="Cambria"/>
                <w:color w:val="000000" w:themeColor="text1"/>
                <w:sz w:val="20"/>
                <w:szCs w:val="20"/>
                <w:lang w:val="el-GR"/>
              </w:rPr>
            </w:pPr>
            <w:r w:rsidRPr="0059228B">
              <w:rPr>
                <w:rFonts w:asciiTheme="majorHAnsi" w:hAnsiTheme="majorHAnsi"/>
                <w:color w:val="000000" w:themeColor="text1"/>
                <w:sz w:val="18"/>
                <w:szCs w:val="18"/>
                <w:lang w:val="el-GR"/>
              </w:rPr>
              <w:t>Γραπτή τελική εξέταση</w:t>
            </w:r>
          </w:p>
        </w:tc>
      </w:tr>
    </w:tbl>
    <w:p w:rsidR="00902AA2" w:rsidRPr="00B9389B" w:rsidRDefault="00902AA2" w:rsidP="00902AA2">
      <w:pPr>
        <w:widowControl w:val="0"/>
        <w:numPr>
          <w:ilvl w:val="0"/>
          <w:numId w:val="4"/>
        </w:numPr>
        <w:suppressAutoHyphens/>
        <w:spacing w:before="240" w:after="200" w:line="276" w:lineRule="auto"/>
        <w:ind w:left="357" w:hanging="357"/>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lastRenderedPageBreak/>
        <w:t>ΣΥΝΙΣΤΩΜΕΝΗ</w:t>
      </w:r>
      <w:r w:rsidRPr="00B9389B">
        <w:rPr>
          <w:rFonts w:ascii="Cambria" w:hAnsi="Cambria" w:cs="Arial"/>
          <w:b/>
          <w:color w:val="000000" w:themeColor="text1"/>
          <w:sz w:val="20"/>
          <w:szCs w:val="20"/>
        </w:rPr>
        <w:t>-ΒΙΒΛΙΟΓΡΑΦΙΑ</w:t>
      </w:r>
    </w:p>
    <w:tbl>
      <w:tblPr>
        <w:tblW w:w="9322" w:type="dxa"/>
        <w:tblLayout w:type="fixed"/>
        <w:tblLook w:val="0000"/>
      </w:tblPr>
      <w:tblGrid>
        <w:gridCol w:w="9322"/>
      </w:tblGrid>
      <w:tr w:rsidR="00902AA2" w:rsidRPr="00B9389B" w:rsidTr="00636B44">
        <w:trPr>
          <w:trHeight w:val="7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both"/>
              <w:rPr>
                <w:rFonts w:ascii="Cambria" w:hAnsi="Cambria" w:cs="Cambria"/>
                <w:color w:val="000000" w:themeColor="text1"/>
                <w:sz w:val="20"/>
                <w:szCs w:val="20"/>
              </w:rPr>
            </w:pPr>
            <w:r w:rsidRPr="00B9389B">
              <w:rPr>
                <w:rFonts w:ascii="Cambria" w:hAnsi="Cambria" w:cs="Arial"/>
                <w:i/>
                <w:color w:val="000000" w:themeColor="text1"/>
                <w:sz w:val="20"/>
                <w:szCs w:val="20"/>
                <w:lang w:val="el-GR"/>
              </w:rPr>
              <w:t>-Προτεινόμενη Βιβλιογραφία :</w:t>
            </w:r>
          </w:p>
          <w:p w:rsidR="00B9389B" w:rsidRPr="0059228B" w:rsidRDefault="00B9389B" w:rsidP="00B9389B">
            <w:pPr>
              <w:numPr>
                <w:ilvl w:val="0"/>
                <w:numId w:val="2"/>
              </w:numPr>
              <w:suppressAutoHyphens/>
              <w:jc w:val="both"/>
              <w:rPr>
                <w:rFonts w:ascii="Cambria" w:hAnsi="Cambria"/>
                <w:color w:val="000000" w:themeColor="text1"/>
                <w:sz w:val="20"/>
                <w:szCs w:val="20"/>
                <w:lang w:val="el-GR"/>
              </w:rPr>
            </w:pPr>
            <w:r w:rsidRPr="0059228B">
              <w:rPr>
                <w:rFonts w:ascii="Cambria" w:hAnsi="Cambria"/>
                <w:color w:val="000000" w:themeColor="text1"/>
                <w:sz w:val="20"/>
                <w:szCs w:val="20"/>
                <w:lang w:val="el-GR"/>
              </w:rPr>
              <w:t xml:space="preserve"> Πανεπιστημιακή Φυσική, Τόμος Α, </w:t>
            </w:r>
            <w:r w:rsidRPr="00B9389B">
              <w:rPr>
                <w:rFonts w:ascii="Cambria" w:hAnsi="Cambria"/>
                <w:color w:val="000000" w:themeColor="text1"/>
                <w:sz w:val="20"/>
                <w:szCs w:val="20"/>
              </w:rPr>
              <w:t>Young</w:t>
            </w:r>
            <w:r w:rsidRPr="0059228B">
              <w:rPr>
                <w:rFonts w:ascii="Cambria" w:hAnsi="Cambria"/>
                <w:color w:val="000000" w:themeColor="text1"/>
                <w:sz w:val="20"/>
                <w:szCs w:val="20"/>
                <w:lang w:val="el-GR"/>
              </w:rPr>
              <w:t xml:space="preserve"> </w:t>
            </w:r>
            <w:r w:rsidRPr="00B9389B">
              <w:rPr>
                <w:rFonts w:ascii="Cambria" w:hAnsi="Cambria"/>
                <w:color w:val="000000" w:themeColor="text1"/>
                <w:sz w:val="20"/>
                <w:szCs w:val="20"/>
              </w:rPr>
              <w:t>Hugh</w:t>
            </w:r>
            <w:r w:rsidRPr="0059228B">
              <w:rPr>
                <w:rFonts w:ascii="Cambria" w:hAnsi="Cambria"/>
                <w:color w:val="000000" w:themeColor="text1"/>
                <w:sz w:val="20"/>
                <w:szCs w:val="20"/>
                <w:lang w:val="el-GR"/>
              </w:rPr>
              <w:t xml:space="preserve"> </w:t>
            </w:r>
            <w:r w:rsidRPr="00B9389B">
              <w:rPr>
                <w:rFonts w:ascii="Cambria" w:hAnsi="Cambria"/>
                <w:color w:val="000000" w:themeColor="text1"/>
                <w:sz w:val="20"/>
                <w:szCs w:val="20"/>
              </w:rPr>
              <w:t>D</w:t>
            </w:r>
            <w:r w:rsidRPr="0059228B">
              <w:rPr>
                <w:rFonts w:ascii="Cambria" w:hAnsi="Cambria"/>
                <w:color w:val="000000" w:themeColor="text1"/>
                <w:sz w:val="20"/>
                <w:szCs w:val="20"/>
                <w:lang w:val="el-GR"/>
              </w:rPr>
              <w:t>.</w:t>
            </w:r>
          </w:p>
          <w:p w:rsidR="00B9389B" w:rsidRPr="00B9389B" w:rsidRDefault="00B9389B" w:rsidP="00B9389B">
            <w:pPr>
              <w:numPr>
                <w:ilvl w:val="0"/>
                <w:numId w:val="2"/>
              </w:numPr>
              <w:suppressAutoHyphens/>
              <w:jc w:val="both"/>
              <w:rPr>
                <w:rFonts w:ascii="Cambria" w:hAnsi="Cambria"/>
                <w:color w:val="000000" w:themeColor="text1"/>
                <w:sz w:val="20"/>
                <w:szCs w:val="20"/>
              </w:rPr>
            </w:pPr>
            <w:r w:rsidRPr="0059228B">
              <w:rPr>
                <w:rFonts w:ascii="Cambria" w:hAnsi="Cambria"/>
                <w:color w:val="000000" w:themeColor="text1"/>
                <w:sz w:val="20"/>
                <w:szCs w:val="20"/>
                <w:lang w:val="el-GR"/>
              </w:rPr>
              <w:t xml:space="preserve"> </w:t>
            </w:r>
            <w:r w:rsidRPr="00B9389B">
              <w:rPr>
                <w:rFonts w:ascii="Cambria" w:hAnsi="Cambria"/>
                <w:color w:val="000000" w:themeColor="text1"/>
                <w:sz w:val="20"/>
                <w:szCs w:val="20"/>
              </w:rPr>
              <w:t>ΦΥΣΙΚΗ ΜΕΡΟΣ 1, HALLIDAY,RESNICK</w:t>
            </w:r>
          </w:p>
          <w:p w:rsidR="00B9389B" w:rsidRPr="0059228B" w:rsidRDefault="00B9389B" w:rsidP="00B9389B">
            <w:pPr>
              <w:numPr>
                <w:ilvl w:val="0"/>
                <w:numId w:val="2"/>
              </w:numPr>
              <w:suppressAutoHyphens/>
              <w:jc w:val="both"/>
              <w:rPr>
                <w:rFonts w:ascii="Cambria" w:hAnsi="Cambria"/>
                <w:color w:val="000000" w:themeColor="text1"/>
                <w:sz w:val="20"/>
                <w:szCs w:val="20"/>
                <w:lang w:val="el-GR"/>
              </w:rPr>
            </w:pPr>
            <w:r w:rsidRPr="0059228B">
              <w:rPr>
                <w:rFonts w:ascii="Cambria" w:hAnsi="Cambria"/>
                <w:color w:val="000000" w:themeColor="text1"/>
                <w:sz w:val="20"/>
                <w:szCs w:val="20"/>
                <w:lang w:val="el-GR"/>
              </w:rPr>
              <w:t xml:space="preserve"> Πανεπιστημιακή Φυσική, Τόμος Β, </w:t>
            </w:r>
            <w:r w:rsidRPr="00B9389B">
              <w:rPr>
                <w:rFonts w:ascii="Cambria" w:hAnsi="Cambria"/>
                <w:color w:val="000000" w:themeColor="text1"/>
                <w:sz w:val="20"/>
                <w:szCs w:val="20"/>
              </w:rPr>
              <w:t>Young</w:t>
            </w:r>
            <w:r w:rsidRPr="0059228B">
              <w:rPr>
                <w:rFonts w:ascii="Cambria" w:hAnsi="Cambria"/>
                <w:color w:val="000000" w:themeColor="text1"/>
                <w:sz w:val="20"/>
                <w:szCs w:val="20"/>
                <w:lang w:val="el-GR"/>
              </w:rPr>
              <w:t xml:space="preserve"> </w:t>
            </w:r>
            <w:r w:rsidRPr="00B9389B">
              <w:rPr>
                <w:rFonts w:ascii="Cambria" w:hAnsi="Cambria"/>
                <w:color w:val="000000" w:themeColor="text1"/>
                <w:sz w:val="20"/>
                <w:szCs w:val="20"/>
              </w:rPr>
              <w:t>Hugh</w:t>
            </w:r>
            <w:r w:rsidRPr="0059228B">
              <w:rPr>
                <w:rFonts w:ascii="Cambria" w:hAnsi="Cambria"/>
                <w:color w:val="000000" w:themeColor="text1"/>
                <w:sz w:val="20"/>
                <w:szCs w:val="20"/>
                <w:lang w:val="el-GR"/>
              </w:rPr>
              <w:t xml:space="preserve"> </w:t>
            </w:r>
            <w:r w:rsidRPr="00B9389B">
              <w:rPr>
                <w:rFonts w:ascii="Cambria" w:hAnsi="Cambria"/>
                <w:color w:val="000000" w:themeColor="text1"/>
                <w:sz w:val="20"/>
                <w:szCs w:val="20"/>
              </w:rPr>
              <w:t>D</w:t>
            </w:r>
            <w:r w:rsidRPr="0059228B">
              <w:rPr>
                <w:rFonts w:ascii="Cambria" w:hAnsi="Cambria"/>
                <w:color w:val="000000" w:themeColor="text1"/>
                <w:sz w:val="20"/>
                <w:szCs w:val="20"/>
                <w:lang w:val="el-GR"/>
              </w:rPr>
              <w:t>.</w:t>
            </w:r>
          </w:p>
          <w:p w:rsidR="00902AA2" w:rsidRPr="00B9389B" w:rsidRDefault="00B9389B" w:rsidP="00B9389B">
            <w:pPr>
              <w:numPr>
                <w:ilvl w:val="0"/>
                <w:numId w:val="2"/>
              </w:numPr>
              <w:suppressAutoHyphens/>
              <w:jc w:val="both"/>
              <w:rPr>
                <w:rFonts w:ascii="Cambria" w:hAnsi="Cambria"/>
                <w:color w:val="000000" w:themeColor="text1"/>
                <w:sz w:val="20"/>
                <w:szCs w:val="20"/>
              </w:rPr>
            </w:pPr>
            <w:bookmarkStart w:id="0" w:name="_GoBack"/>
            <w:bookmarkEnd w:id="0"/>
            <w:r w:rsidRPr="0059228B">
              <w:rPr>
                <w:rFonts w:ascii="Cambria" w:hAnsi="Cambria"/>
                <w:color w:val="000000" w:themeColor="text1"/>
                <w:sz w:val="20"/>
                <w:szCs w:val="20"/>
                <w:lang w:val="el-GR"/>
              </w:rPr>
              <w:t xml:space="preserve"> </w:t>
            </w:r>
            <w:r w:rsidRPr="00B9389B">
              <w:rPr>
                <w:rFonts w:ascii="Cambria" w:hAnsi="Cambria"/>
                <w:color w:val="000000" w:themeColor="text1"/>
                <w:sz w:val="20"/>
                <w:szCs w:val="20"/>
              </w:rPr>
              <w:t>ΦΥΣΙΚΗ ΜΕΡΟΣ 2, HALLIDAY,RESNICK</w:t>
            </w:r>
          </w:p>
        </w:tc>
      </w:tr>
    </w:tbl>
    <w:p w:rsidR="00902AA2" w:rsidRPr="00B9389B" w:rsidRDefault="00902AA2" w:rsidP="00064A5C">
      <w:pPr>
        <w:pBdr>
          <w:bottom w:val="dotted" w:sz="24" w:space="1" w:color="auto"/>
        </w:pBdr>
        <w:rPr>
          <w:rFonts w:ascii="Cambria" w:hAnsi="Cambria"/>
          <w:color w:val="000000" w:themeColor="text1"/>
          <w:sz w:val="20"/>
          <w:szCs w:val="20"/>
          <w:lang w:val="el-GR"/>
        </w:rPr>
      </w:pPr>
    </w:p>
    <w:sectPr w:rsidR="00902AA2" w:rsidRPr="00B9389B" w:rsidSect="00636B44">
      <w:pgSz w:w="11906" w:h="16838"/>
      <w:pgMar w:top="1440"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2D7340BE"/>
    <w:multiLevelType w:val="multilevel"/>
    <w:tmpl w:val="0000000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634"/>
    <w:rsid w:val="00064A5C"/>
    <w:rsid w:val="000C2253"/>
    <w:rsid w:val="003044D3"/>
    <w:rsid w:val="00534FAB"/>
    <w:rsid w:val="0059228B"/>
    <w:rsid w:val="005F2C81"/>
    <w:rsid w:val="00636B44"/>
    <w:rsid w:val="00822971"/>
    <w:rsid w:val="00902AA2"/>
    <w:rsid w:val="00914180"/>
    <w:rsid w:val="009200E7"/>
    <w:rsid w:val="00951312"/>
    <w:rsid w:val="00AB4173"/>
    <w:rsid w:val="00B11A81"/>
    <w:rsid w:val="00B20E98"/>
    <w:rsid w:val="00B27BDD"/>
    <w:rsid w:val="00B5369A"/>
    <w:rsid w:val="00B9389B"/>
    <w:rsid w:val="00BF6013"/>
    <w:rsid w:val="00C016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4017</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2019-06-29T08:55:00Z</dcterms:created>
  <dcterms:modified xsi:type="dcterms:W3CDTF">2019-06-30T10:14:00Z</dcterms:modified>
</cp:coreProperties>
</file>