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005ED" w14:textId="16A06899" w:rsidR="00DB6776" w:rsidRDefault="00DB6776" w:rsidP="00A96FB6">
      <w:pPr>
        <w:spacing w:after="0" w:line="240" w:lineRule="auto"/>
        <w:jc w:val="center"/>
        <w:rPr>
          <w:b/>
        </w:rPr>
      </w:pPr>
      <w:bookmarkStart w:id="0" w:name="_GoBack"/>
      <w:bookmarkEnd w:id="0"/>
      <w:r w:rsidRPr="00DB6776">
        <w:rPr>
          <w:b/>
        </w:rPr>
        <w:t xml:space="preserve">ΤΜΗΜΑ </w:t>
      </w:r>
      <w:r w:rsidR="00A96FB6">
        <w:rPr>
          <w:b/>
        </w:rPr>
        <w:t>ΧΗΜΙΚΩΝ ΜΗΧΑΝΙΚΩΝ</w:t>
      </w:r>
      <w:r w:rsidRPr="00DB6776">
        <w:rPr>
          <w:b/>
        </w:rPr>
        <w:t xml:space="preserve"> – ΠΑΝΕΠΙΣΤΗΜΙΟ ΔΥΤΙΚΗΣ ΜΑΚΕΔΟΝΙΑΣ</w:t>
      </w:r>
    </w:p>
    <w:p w14:paraId="22D96B29" w14:textId="77777777" w:rsidR="00A96FB6" w:rsidRPr="00DB6776" w:rsidRDefault="00A96FB6" w:rsidP="00A96FB6">
      <w:pPr>
        <w:spacing w:after="0" w:line="240" w:lineRule="auto"/>
        <w:jc w:val="center"/>
        <w:rPr>
          <w:b/>
        </w:rPr>
      </w:pPr>
    </w:p>
    <w:p w14:paraId="4955DA21" w14:textId="77777777" w:rsidR="004D3BCB" w:rsidRPr="002B16EE" w:rsidRDefault="004D3BCB" w:rsidP="00DB6776">
      <w:pPr>
        <w:spacing w:after="0" w:line="240" w:lineRule="auto"/>
        <w:rPr>
          <w:b/>
          <w:sz w:val="4"/>
        </w:rPr>
      </w:pPr>
    </w:p>
    <w:tbl>
      <w:tblPr>
        <w:tblStyle w:val="a3"/>
        <w:tblW w:w="0" w:type="auto"/>
        <w:tblLook w:val="04A0" w:firstRow="1" w:lastRow="0" w:firstColumn="1" w:lastColumn="0" w:noHBand="0" w:noVBand="1"/>
      </w:tblPr>
      <w:tblGrid>
        <w:gridCol w:w="2500"/>
        <w:gridCol w:w="3632"/>
        <w:gridCol w:w="3496"/>
      </w:tblGrid>
      <w:tr w:rsidR="007238C5" w14:paraId="09A1E2A0" w14:textId="77777777" w:rsidTr="0088745B">
        <w:tc>
          <w:tcPr>
            <w:tcW w:w="2500" w:type="dxa"/>
          </w:tcPr>
          <w:p w14:paraId="7D9E1042" w14:textId="77777777" w:rsidR="00DB6776" w:rsidRPr="00DB6776" w:rsidRDefault="00DB6776" w:rsidP="004D3BCB">
            <w:pPr>
              <w:jc w:val="right"/>
              <w:rPr>
                <w:b/>
                <w:sz w:val="20"/>
                <w:szCs w:val="20"/>
              </w:rPr>
            </w:pPr>
            <w:r w:rsidRPr="00DB6776">
              <w:rPr>
                <w:b/>
                <w:sz w:val="20"/>
                <w:szCs w:val="20"/>
              </w:rPr>
              <w:t>Ονοματεπώνυμο:</w:t>
            </w:r>
          </w:p>
        </w:tc>
        <w:tc>
          <w:tcPr>
            <w:tcW w:w="3632" w:type="dxa"/>
          </w:tcPr>
          <w:p w14:paraId="33E29FE0" w14:textId="77777777" w:rsidR="00DB6776" w:rsidRPr="00DB6776" w:rsidRDefault="006D0C56" w:rsidP="00DB6776">
            <w:pPr>
              <w:jc w:val="center"/>
              <w:rPr>
                <w:sz w:val="20"/>
                <w:szCs w:val="20"/>
              </w:rPr>
            </w:pPr>
            <w:r>
              <w:rPr>
                <w:sz w:val="20"/>
                <w:szCs w:val="20"/>
              </w:rPr>
              <w:t>Ευθύμιος Τάγαρης</w:t>
            </w:r>
          </w:p>
        </w:tc>
        <w:tc>
          <w:tcPr>
            <w:tcW w:w="3496" w:type="dxa"/>
          </w:tcPr>
          <w:p w14:paraId="181C1D6F" w14:textId="77777777" w:rsidR="00DB6776" w:rsidRPr="00DB6776" w:rsidRDefault="007238C5" w:rsidP="00DB6776">
            <w:pPr>
              <w:jc w:val="center"/>
              <w:rPr>
                <w:b/>
                <w:sz w:val="20"/>
                <w:szCs w:val="20"/>
              </w:rPr>
            </w:pPr>
            <w:r w:rsidRPr="007238C5">
              <w:rPr>
                <w:b/>
                <w:noProof/>
                <w:sz w:val="20"/>
                <w:szCs w:val="20"/>
                <w:lang w:eastAsia="el-GR"/>
              </w:rPr>
              <w:drawing>
                <wp:inline distT="0" distB="0" distL="0" distR="0" wp14:anchorId="63120D74" wp14:editId="469B0D08">
                  <wp:extent cx="647700" cy="647700"/>
                  <wp:effectExtent l="0" t="0" r="0" b="0"/>
                  <wp:docPr id="2" name="Picture 2" descr="C:\Users\etagaris\Pictures\P101018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agaris\Pictures\P1010183_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7238C5" w14:paraId="6391B7F1" w14:textId="77777777" w:rsidTr="0088745B">
        <w:tc>
          <w:tcPr>
            <w:tcW w:w="2500" w:type="dxa"/>
          </w:tcPr>
          <w:p w14:paraId="227FC98D" w14:textId="77777777" w:rsidR="00DB6776" w:rsidRPr="00DB6776" w:rsidRDefault="00DB6776" w:rsidP="004D3BCB">
            <w:pPr>
              <w:jc w:val="right"/>
              <w:rPr>
                <w:b/>
                <w:sz w:val="20"/>
                <w:szCs w:val="20"/>
              </w:rPr>
            </w:pPr>
            <w:r w:rsidRPr="00DB6776">
              <w:rPr>
                <w:b/>
                <w:sz w:val="20"/>
                <w:szCs w:val="20"/>
              </w:rPr>
              <w:t>Ειδικότητα</w:t>
            </w:r>
            <w:r w:rsidR="00554407">
              <w:rPr>
                <w:b/>
                <w:sz w:val="20"/>
                <w:szCs w:val="20"/>
                <w:lang w:val="en-US"/>
              </w:rPr>
              <w:t>/</w:t>
            </w:r>
            <w:r w:rsidR="00554407">
              <w:rPr>
                <w:b/>
                <w:sz w:val="20"/>
                <w:szCs w:val="20"/>
              </w:rPr>
              <w:t>Θέση</w:t>
            </w:r>
            <w:r w:rsidRPr="00DB6776">
              <w:rPr>
                <w:b/>
                <w:sz w:val="20"/>
                <w:szCs w:val="20"/>
              </w:rPr>
              <w:t>:</w:t>
            </w:r>
          </w:p>
        </w:tc>
        <w:tc>
          <w:tcPr>
            <w:tcW w:w="7128" w:type="dxa"/>
            <w:gridSpan w:val="2"/>
          </w:tcPr>
          <w:p w14:paraId="1B63ED42" w14:textId="1C34144F" w:rsidR="00554407" w:rsidRPr="00554407" w:rsidRDefault="00713CE5" w:rsidP="00713CE5">
            <w:pPr>
              <w:rPr>
                <w:sz w:val="20"/>
                <w:szCs w:val="20"/>
              </w:rPr>
            </w:pPr>
            <w:r>
              <w:rPr>
                <w:sz w:val="20"/>
                <w:szCs w:val="20"/>
              </w:rPr>
              <w:t xml:space="preserve">Φυσικός  (Αναπληρωτής </w:t>
            </w:r>
            <w:r w:rsidR="00554407" w:rsidRPr="00DB6776">
              <w:rPr>
                <w:sz w:val="20"/>
                <w:szCs w:val="20"/>
              </w:rPr>
              <w:t>Καθηγητής</w:t>
            </w:r>
            <w:r w:rsidR="00474087">
              <w:rPr>
                <w:sz w:val="20"/>
                <w:szCs w:val="20"/>
              </w:rPr>
              <w:t>,</w:t>
            </w:r>
            <w:r w:rsidR="00554407" w:rsidRPr="00DB6776">
              <w:rPr>
                <w:sz w:val="20"/>
                <w:szCs w:val="20"/>
              </w:rPr>
              <w:t xml:space="preserve"> Τμήμα </w:t>
            </w:r>
            <w:r w:rsidR="00A96FB6">
              <w:rPr>
                <w:sz w:val="20"/>
                <w:szCs w:val="20"/>
              </w:rPr>
              <w:t>Χημικών</w:t>
            </w:r>
            <w:r>
              <w:rPr>
                <w:sz w:val="20"/>
                <w:szCs w:val="20"/>
              </w:rPr>
              <w:t xml:space="preserve"> </w:t>
            </w:r>
            <w:r w:rsidR="000C33E5">
              <w:rPr>
                <w:sz w:val="20"/>
                <w:szCs w:val="20"/>
              </w:rPr>
              <w:t>Μηχανικών</w:t>
            </w:r>
            <w:r w:rsidR="00554407" w:rsidRPr="00DB6776">
              <w:rPr>
                <w:sz w:val="20"/>
                <w:szCs w:val="20"/>
              </w:rPr>
              <w:t>, ΠΔΜ</w:t>
            </w:r>
            <w:r w:rsidR="00554407">
              <w:rPr>
                <w:sz w:val="20"/>
                <w:szCs w:val="20"/>
              </w:rPr>
              <w:t>)</w:t>
            </w:r>
          </w:p>
        </w:tc>
      </w:tr>
      <w:tr w:rsidR="007238C5" w:rsidRPr="000C33E5" w14:paraId="434BA224" w14:textId="77777777" w:rsidTr="0088745B">
        <w:tc>
          <w:tcPr>
            <w:tcW w:w="2500" w:type="dxa"/>
          </w:tcPr>
          <w:p w14:paraId="684A96E1" w14:textId="77777777" w:rsidR="00DB6776" w:rsidRPr="00DB6776" w:rsidRDefault="00DB6776" w:rsidP="004D3BCB">
            <w:pPr>
              <w:jc w:val="right"/>
              <w:rPr>
                <w:b/>
                <w:sz w:val="20"/>
                <w:szCs w:val="20"/>
              </w:rPr>
            </w:pPr>
            <w:r w:rsidRPr="00DB6776">
              <w:rPr>
                <w:b/>
                <w:sz w:val="20"/>
                <w:szCs w:val="20"/>
              </w:rPr>
              <w:t>Σύντομο Βιογραφικό:</w:t>
            </w:r>
          </w:p>
        </w:tc>
        <w:tc>
          <w:tcPr>
            <w:tcW w:w="7128" w:type="dxa"/>
            <w:gridSpan w:val="2"/>
          </w:tcPr>
          <w:p w14:paraId="108B1906" w14:textId="531B1C79" w:rsidR="00DB6776" w:rsidRPr="0088745B" w:rsidRDefault="00B23B1F" w:rsidP="00AB4F14">
            <w:pPr>
              <w:jc w:val="both"/>
              <w:rPr>
                <w:sz w:val="20"/>
                <w:szCs w:val="20"/>
                <w:lang w:val="en-US"/>
              </w:rPr>
            </w:pPr>
            <w:r w:rsidRPr="0088745B">
              <w:rPr>
                <w:sz w:val="20"/>
                <w:szCs w:val="20"/>
              </w:rPr>
              <w:t xml:space="preserve">Ο Ευθύμιος Τάγαρης είναι </w:t>
            </w:r>
            <w:r w:rsidR="00A96FB6">
              <w:rPr>
                <w:sz w:val="20"/>
                <w:szCs w:val="20"/>
              </w:rPr>
              <w:t>Αναπληρωτής</w:t>
            </w:r>
            <w:r w:rsidRPr="0088745B">
              <w:rPr>
                <w:sz w:val="20"/>
                <w:szCs w:val="20"/>
              </w:rPr>
              <w:t xml:space="preserve"> </w:t>
            </w:r>
            <w:r w:rsidR="00A96FB6">
              <w:rPr>
                <w:sz w:val="20"/>
                <w:szCs w:val="20"/>
              </w:rPr>
              <w:t xml:space="preserve">Καθηγητής </w:t>
            </w:r>
            <w:r w:rsidRPr="0088745B">
              <w:rPr>
                <w:sz w:val="20"/>
                <w:szCs w:val="20"/>
              </w:rPr>
              <w:t xml:space="preserve">στο Τμήμα </w:t>
            </w:r>
            <w:r w:rsidR="00A96FB6">
              <w:rPr>
                <w:sz w:val="20"/>
                <w:szCs w:val="20"/>
              </w:rPr>
              <w:t xml:space="preserve">Χημικών </w:t>
            </w:r>
            <w:r w:rsidRPr="0088745B">
              <w:rPr>
                <w:sz w:val="20"/>
                <w:szCs w:val="20"/>
              </w:rPr>
              <w:t>Μηχανικών του Πανεπιστημίου Δυτικής Μακεδονίας</w:t>
            </w:r>
            <w:r w:rsidR="00A96FB6">
              <w:rPr>
                <w:sz w:val="20"/>
                <w:szCs w:val="20"/>
              </w:rPr>
              <w:t>.</w:t>
            </w:r>
            <w:r w:rsidRPr="0088745B">
              <w:rPr>
                <w:sz w:val="20"/>
                <w:szCs w:val="20"/>
              </w:rPr>
              <w:t xml:space="preserve"> </w:t>
            </w:r>
            <w:r w:rsidR="00496812" w:rsidRPr="0088745B">
              <w:rPr>
                <w:sz w:val="20"/>
                <w:szCs w:val="20"/>
              </w:rPr>
              <w:t>Κατέχει πτυχίο από το Φυσικό Τμήμα του Πανεπιστημίου Αθηνών (1989) και</w:t>
            </w:r>
            <w:r w:rsidR="00713CE5" w:rsidRPr="0088745B">
              <w:rPr>
                <w:sz w:val="20"/>
                <w:szCs w:val="20"/>
              </w:rPr>
              <w:t xml:space="preserve"> Διδακτορικό </w:t>
            </w:r>
            <w:r w:rsidR="00A96FB6">
              <w:rPr>
                <w:sz w:val="20"/>
                <w:szCs w:val="20"/>
              </w:rPr>
              <w:t xml:space="preserve">Δίπλωμα </w:t>
            </w:r>
            <w:r w:rsidR="00713CE5" w:rsidRPr="0088745B">
              <w:rPr>
                <w:sz w:val="20"/>
                <w:szCs w:val="20"/>
              </w:rPr>
              <w:t xml:space="preserve">στη Μηχανική Περιβάλλοντος από </w:t>
            </w:r>
            <w:r w:rsidR="00496812" w:rsidRPr="0088745B">
              <w:rPr>
                <w:sz w:val="20"/>
                <w:szCs w:val="20"/>
              </w:rPr>
              <w:t>το</w:t>
            </w:r>
            <w:r w:rsidR="00AA6047">
              <w:rPr>
                <w:sz w:val="20"/>
                <w:szCs w:val="20"/>
              </w:rPr>
              <w:t xml:space="preserve"> Τμήμα Περιβάλλοντος του Πανεπιστημί</w:t>
            </w:r>
            <w:r w:rsidR="00474087" w:rsidRPr="0088745B">
              <w:rPr>
                <w:sz w:val="20"/>
                <w:szCs w:val="20"/>
              </w:rPr>
              <w:t>ο</w:t>
            </w:r>
            <w:r w:rsidR="00AA6047">
              <w:rPr>
                <w:sz w:val="20"/>
                <w:szCs w:val="20"/>
              </w:rPr>
              <w:t xml:space="preserve">υ </w:t>
            </w:r>
            <w:r w:rsidR="00496812" w:rsidRPr="0088745B">
              <w:rPr>
                <w:sz w:val="20"/>
                <w:szCs w:val="20"/>
              </w:rPr>
              <w:t xml:space="preserve">Αιγαίου (2002). </w:t>
            </w:r>
            <w:r w:rsidR="00713CE5" w:rsidRPr="0088745B">
              <w:rPr>
                <w:sz w:val="20"/>
                <w:szCs w:val="20"/>
              </w:rPr>
              <w:t xml:space="preserve">Έχει διατελέσει συνεργαζόμενος ερευνητής και Λέκτορας βάσει Π.Δ. 407/80 στο Τμήμα Περιβάλλοντος του Πανεπιστημίου Αιγαίου (2002-2005), μεταπτυχιακός υπότροφος και ερευνητής στο School of Civil and Environmental Engineering, Georgia Institute of Technology (2005-2009), συνεργαζόμενος ερευνητής </w:t>
            </w:r>
            <w:r w:rsidRPr="0088745B">
              <w:rPr>
                <w:sz w:val="20"/>
                <w:szCs w:val="20"/>
              </w:rPr>
              <w:t>στο Ε</w:t>
            </w:r>
            <w:r w:rsidR="00713CE5" w:rsidRPr="0088745B">
              <w:rPr>
                <w:sz w:val="20"/>
                <w:szCs w:val="20"/>
              </w:rPr>
              <w:t xml:space="preserve">ργαστήριο </w:t>
            </w:r>
            <w:r w:rsidRPr="0088745B">
              <w:rPr>
                <w:sz w:val="20"/>
                <w:szCs w:val="20"/>
              </w:rPr>
              <w:t>Π</w:t>
            </w:r>
            <w:r w:rsidR="00713CE5" w:rsidRPr="0088745B">
              <w:rPr>
                <w:sz w:val="20"/>
                <w:szCs w:val="20"/>
              </w:rPr>
              <w:t xml:space="preserve">εριβαλλοντικών Ερευνών του ΕΚΕΦΕ Δημόκριτος (2009 </w:t>
            </w:r>
            <w:r w:rsidR="00474087" w:rsidRPr="0088745B">
              <w:rPr>
                <w:sz w:val="20"/>
                <w:szCs w:val="20"/>
              </w:rPr>
              <w:t>-</w:t>
            </w:r>
            <w:r w:rsidR="00713CE5" w:rsidRPr="0088745B">
              <w:rPr>
                <w:sz w:val="20"/>
                <w:szCs w:val="20"/>
              </w:rPr>
              <w:t xml:space="preserve"> 2016)</w:t>
            </w:r>
            <w:r w:rsidR="00A96FB6">
              <w:rPr>
                <w:sz w:val="20"/>
                <w:szCs w:val="20"/>
              </w:rPr>
              <w:t>,</w:t>
            </w:r>
            <w:r w:rsidR="00713CE5" w:rsidRPr="0088745B">
              <w:rPr>
                <w:sz w:val="20"/>
                <w:szCs w:val="20"/>
              </w:rPr>
              <w:t xml:space="preserve"> συνεργαζόμενος ερευνητής στο Τμήμα Μηχανολόγων Μηχανικών του ΠΔΜ (2016-2018)</w:t>
            </w:r>
            <w:r w:rsidR="00A96FB6">
              <w:rPr>
                <w:sz w:val="20"/>
                <w:szCs w:val="20"/>
              </w:rPr>
              <w:t xml:space="preserve"> και έκτακτος διδάσκοντας στο</w:t>
            </w:r>
            <w:r w:rsidR="00713CE5" w:rsidRPr="0088745B">
              <w:rPr>
                <w:sz w:val="20"/>
                <w:szCs w:val="20"/>
              </w:rPr>
              <w:t xml:space="preserve"> </w:t>
            </w:r>
            <w:r w:rsidR="00A96FB6" w:rsidRPr="0088745B">
              <w:rPr>
                <w:sz w:val="20"/>
                <w:szCs w:val="20"/>
              </w:rPr>
              <w:t>Τμήμα</w:t>
            </w:r>
            <w:r w:rsidR="00A96FB6">
              <w:rPr>
                <w:sz w:val="20"/>
                <w:szCs w:val="20"/>
              </w:rPr>
              <w:t xml:space="preserve"> </w:t>
            </w:r>
            <w:r w:rsidR="00A96FB6" w:rsidRPr="0088745B">
              <w:rPr>
                <w:sz w:val="20"/>
                <w:szCs w:val="20"/>
              </w:rPr>
              <w:t xml:space="preserve">Μηχανικών </w:t>
            </w:r>
            <w:r w:rsidR="00A96FB6">
              <w:rPr>
                <w:sz w:val="20"/>
                <w:szCs w:val="20"/>
              </w:rPr>
              <w:t xml:space="preserve">Περιβάλλοντος </w:t>
            </w:r>
            <w:r w:rsidR="00A96FB6" w:rsidRPr="0088745B">
              <w:rPr>
                <w:sz w:val="20"/>
                <w:szCs w:val="20"/>
              </w:rPr>
              <w:t>του Πανεπιστημίου Δυτικής Μακεδονίας</w:t>
            </w:r>
            <w:r w:rsidR="00A96FB6">
              <w:rPr>
                <w:sz w:val="20"/>
                <w:szCs w:val="20"/>
              </w:rPr>
              <w:t xml:space="preserve"> (2017-2018). </w:t>
            </w:r>
            <w:r w:rsidRPr="0088745B">
              <w:rPr>
                <w:sz w:val="20"/>
                <w:szCs w:val="20"/>
              </w:rPr>
              <w:t xml:space="preserve">Τα ερευνητικά του ενδιαφέροντα </w:t>
            </w:r>
            <w:r w:rsidR="007D2AC5" w:rsidRPr="0088745B">
              <w:rPr>
                <w:sz w:val="20"/>
                <w:szCs w:val="20"/>
              </w:rPr>
              <w:t xml:space="preserve">εστιάζονται </w:t>
            </w:r>
            <w:r w:rsidR="00AB4F14">
              <w:rPr>
                <w:sz w:val="20"/>
                <w:szCs w:val="20"/>
              </w:rPr>
              <w:t xml:space="preserve">σε θέματα σχετικά με </w:t>
            </w:r>
            <w:r w:rsidR="007D2AC5" w:rsidRPr="0088745B">
              <w:rPr>
                <w:sz w:val="20"/>
                <w:szCs w:val="20"/>
              </w:rPr>
              <w:t>τη</w:t>
            </w:r>
            <w:r w:rsidR="00C73F2B" w:rsidRPr="0088745B">
              <w:rPr>
                <w:sz w:val="20"/>
                <w:szCs w:val="20"/>
              </w:rPr>
              <w:t xml:space="preserve"> διαχείριση  στερών αποβλήτων</w:t>
            </w:r>
            <w:r w:rsidR="007D2AC5" w:rsidRPr="0088745B">
              <w:rPr>
                <w:sz w:val="20"/>
                <w:szCs w:val="20"/>
              </w:rPr>
              <w:t xml:space="preserve"> </w:t>
            </w:r>
            <w:r w:rsidR="00AB4F14">
              <w:rPr>
                <w:sz w:val="20"/>
                <w:szCs w:val="20"/>
              </w:rPr>
              <w:t>(</w:t>
            </w:r>
            <w:r w:rsidR="007D2AC5" w:rsidRPr="0088745B">
              <w:rPr>
                <w:sz w:val="20"/>
                <w:szCs w:val="20"/>
              </w:rPr>
              <w:t xml:space="preserve">βιοαέριο, </w:t>
            </w:r>
            <w:r w:rsidR="00AB4F14">
              <w:rPr>
                <w:sz w:val="20"/>
                <w:szCs w:val="20"/>
              </w:rPr>
              <w:t xml:space="preserve"> αναερόβια ζύμωση) και</w:t>
            </w:r>
            <w:r w:rsidR="00C73F2B" w:rsidRPr="0088745B">
              <w:rPr>
                <w:sz w:val="20"/>
                <w:szCs w:val="20"/>
              </w:rPr>
              <w:t xml:space="preserve"> την ατμοσφαιρική</w:t>
            </w:r>
            <w:r w:rsidRPr="0088745B">
              <w:rPr>
                <w:sz w:val="20"/>
                <w:szCs w:val="20"/>
              </w:rPr>
              <w:t xml:space="preserve"> ρύ</w:t>
            </w:r>
            <w:r w:rsidR="00AB4F14">
              <w:rPr>
                <w:sz w:val="20"/>
                <w:szCs w:val="20"/>
              </w:rPr>
              <w:t>πανση (</w:t>
            </w:r>
            <w:r w:rsidR="007D2AC5" w:rsidRPr="0088745B">
              <w:rPr>
                <w:sz w:val="20"/>
                <w:szCs w:val="20"/>
              </w:rPr>
              <w:t>ατμοσφαιρικά σωματίδια,</w:t>
            </w:r>
            <w:r w:rsidR="004603AF">
              <w:rPr>
                <w:sz w:val="20"/>
                <w:szCs w:val="20"/>
              </w:rPr>
              <w:t xml:space="preserve"> όζον,</w:t>
            </w:r>
            <w:r w:rsidR="007D2AC5" w:rsidRPr="0088745B">
              <w:rPr>
                <w:sz w:val="20"/>
                <w:szCs w:val="20"/>
              </w:rPr>
              <w:t xml:space="preserve">  χημεία της ατμόσφαιρας, επίδραση της ατμοσφαιρικής ρύπανσης στην ανθρώπινη υγεία</w:t>
            </w:r>
            <w:r w:rsidR="00AB4F14">
              <w:rPr>
                <w:sz w:val="20"/>
                <w:szCs w:val="20"/>
              </w:rPr>
              <w:t>,</w:t>
            </w:r>
            <w:r w:rsidR="007D2AC5" w:rsidRPr="0088745B">
              <w:rPr>
                <w:sz w:val="20"/>
                <w:szCs w:val="20"/>
              </w:rPr>
              <w:t xml:space="preserve"> επίδραση της κλιματικής αλλαγής στην ποιότητα αέρα</w:t>
            </w:r>
            <w:r w:rsidR="00AB4F14">
              <w:rPr>
                <w:sz w:val="20"/>
                <w:szCs w:val="20"/>
              </w:rPr>
              <w:t>)</w:t>
            </w:r>
            <w:r w:rsidR="007D2AC5" w:rsidRPr="0088745B">
              <w:rPr>
                <w:sz w:val="20"/>
                <w:szCs w:val="20"/>
              </w:rPr>
              <w:t>.</w:t>
            </w:r>
            <w:r w:rsidR="00C73F2B" w:rsidRPr="0088745B">
              <w:rPr>
                <w:sz w:val="20"/>
                <w:szCs w:val="20"/>
              </w:rPr>
              <w:t xml:space="preserve"> </w:t>
            </w:r>
            <w:r w:rsidR="008C01A8" w:rsidRPr="0088745B">
              <w:rPr>
                <w:sz w:val="20"/>
                <w:szCs w:val="20"/>
              </w:rPr>
              <w:t xml:space="preserve">Από το 2002 μέχρι σήμερα έχει εργαστεί ως </w:t>
            </w:r>
            <w:r w:rsidR="00A96FB6" w:rsidRPr="0088745B">
              <w:rPr>
                <w:sz w:val="20"/>
                <w:szCs w:val="20"/>
              </w:rPr>
              <w:t>κύριος</w:t>
            </w:r>
            <w:r w:rsidR="008C01A8" w:rsidRPr="0088745B">
              <w:rPr>
                <w:sz w:val="20"/>
                <w:szCs w:val="20"/>
              </w:rPr>
              <w:t xml:space="preserve"> ερευνητής σε 1</w:t>
            </w:r>
            <w:r w:rsidR="00A96FB6">
              <w:rPr>
                <w:sz w:val="20"/>
                <w:szCs w:val="20"/>
              </w:rPr>
              <w:t>1</w:t>
            </w:r>
            <w:r w:rsidR="008C01A8" w:rsidRPr="0088745B">
              <w:rPr>
                <w:sz w:val="20"/>
                <w:szCs w:val="20"/>
              </w:rPr>
              <w:t xml:space="preserve"> ερευνητικά προγράμματα (Ευρωπαϊκά, Εθνικά,</w:t>
            </w:r>
            <w:r w:rsidR="00C43FF1" w:rsidRPr="0088745B">
              <w:rPr>
                <w:sz w:val="20"/>
                <w:szCs w:val="20"/>
              </w:rPr>
              <w:t xml:space="preserve"> ΗΠΑ) ενώ συμμετείχε σε άλλα 7.</w:t>
            </w:r>
            <w:r w:rsidR="008C01A8" w:rsidRPr="0088745B">
              <w:rPr>
                <w:sz w:val="20"/>
                <w:szCs w:val="20"/>
              </w:rPr>
              <w:t xml:space="preserve"> </w:t>
            </w:r>
            <w:r w:rsidR="00C73F2B" w:rsidRPr="0088745B">
              <w:rPr>
                <w:sz w:val="20"/>
                <w:szCs w:val="20"/>
              </w:rPr>
              <w:t>Έχει συμμετάσχει σε 23</w:t>
            </w:r>
            <w:r w:rsidRPr="0088745B">
              <w:rPr>
                <w:sz w:val="20"/>
                <w:szCs w:val="20"/>
              </w:rPr>
              <w:t xml:space="preserve"> δημοσιεύσεις σε διεθνή περιοδικά με κριτές </w:t>
            </w:r>
            <w:r w:rsidR="008C01A8" w:rsidRPr="0088745B">
              <w:rPr>
                <w:sz w:val="20"/>
                <w:szCs w:val="20"/>
              </w:rPr>
              <w:t xml:space="preserve">(μέσο </w:t>
            </w:r>
            <w:r w:rsidR="008C01A8" w:rsidRPr="0088745B">
              <w:rPr>
                <w:sz w:val="20"/>
                <w:szCs w:val="20"/>
                <w:lang w:val="en-US"/>
              </w:rPr>
              <w:t>I</w:t>
            </w:r>
            <w:r w:rsidR="008C01A8" w:rsidRPr="0088745B">
              <w:rPr>
                <w:sz w:val="20"/>
                <w:szCs w:val="20"/>
              </w:rPr>
              <w:t>.</w:t>
            </w:r>
            <w:r w:rsidR="008C01A8" w:rsidRPr="0088745B">
              <w:rPr>
                <w:sz w:val="20"/>
                <w:szCs w:val="20"/>
                <w:lang w:val="en-US"/>
              </w:rPr>
              <w:t>F</w:t>
            </w:r>
            <w:r w:rsidR="008C01A8" w:rsidRPr="0088745B">
              <w:rPr>
                <w:sz w:val="20"/>
                <w:szCs w:val="20"/>
              </w:rPr>
              <w:t xml:space="preserve"> 3,</w:t>
            </w:r>
            <w:r w:rsidR="00B22D8C" w:rsidRPr="00B22D8C">
              <w:rPr>
                <w:sz w:val="20"/>
                <w:szCs w:val="20"/>
              </w:rPr>
              <w:t>68</w:t>
            </w:r>
            <w:r w:rsidR="008C01A8" w:rsidRPr="0088745B">
              <w:rPr>
                <w:sz w:val="20"/>
                <w:szCs w:val="20"/>
              </w:rPr>
              <w:t xml:space="preserve">, </w:t>
            </w:r>
            <w:r w:rsidR="008C01A8" w:rsidRPr="0088745B">
              <w:rPr>
                <w:sz w:val="20"/>
                <w:szCs w:val="20"/>
                <w:lang w:val="en-US"/>
              </w:rPr>
              <w:t>h</w:t>
            </w:r>
            <w:r w:rsidR="008C01A8" w:rsidRPr="0088745B">
              <w:rPr>
                <w:sz w:val="20"/>
                <w:szCs w:val="20"/>
              </w:rPr>
              <w:t xml:space="preserve"> </w:t>
            </w:r>
            <w:r w:rsidR="008C01A8" w:rsidRPr="0088745B">
              <w:rPr>
                <w:sz w:val="20"/>
                <w:szCs w:val="20"/>
                <w:lang w:val="en-US"/>
              </w:rPr>
              <w:t>index</w:t>
            </w:r>
            <w:r w:rsidR="008C01A8" w:rsidRPr="0088745B">
              <w:rPr>
                <w:sz w:val="20"/>
                <w:szCs w:val="20"/>
              </w:rPr>
              <w:t xml:space="preserve"> 11, αριθμός ετεροαναφορών </w:t>
            </w:r>
            <w:r w:rsidR="00A96FB6">
              <w:rPr>
                <w:sz w:val="20"/>
                <w:szCs w:val="20"/>
              </w:rPr>
              <w:t>54</w:t>
            </w:r>
            <w:r w:rsidR="008C01A8" w:rsidRPr="0088745B">
              <w:rPr>
                <w:sz w:val="20"/>
                <w:szCs w:val="20"/>
              </w:rPr>
              <w:t>0</w:t>
            </w:r>
            <w:r w:rsidR="00474087" w:rsidRPr="0088745B">
              <w:rPr>
                <w:sz w:val="20"/>
                <w:szCs w:val="20"/>
              </w:rPr>
              <w:t>,</w:t>
            </w:r>
            <w:r w:rsidR="008C01A8" w:rsidRPr="0088745B">
              <w:rPr>
                <w:sz w:val="20"/>
                <w:szCs w:val="20"/>
              </w:rPr>
              <w:t xml:space="preserve"> με βάση τα </w:t>
            </w:r>
            <w:r w:rsidR="008C01A8" w:rsidRPr="0088745B">
              <w:rPr>
                <w:sz w:val="20"/>
                <w:szCs w:val="20"/>
                <w:lang w:val="en-US"/>
              </w:rPr>
              <w:t>WoS</w:t>
            </w:r>
            <w:r w:rsidR="008C01A8" w:rsidRPr="0088745B">
              <w:rPr>
                <w:sz w:val="20"/>
                <w:szCs w:val="20"/>
              </w:rPr>
              <w:t>)</w:t>
            </w:r>
            <w:r w:rsidR="00DA6169" w:rsidRPr="0088745B">
              <w:rPr>
                <w:sz w:val="20"/>
                <w:szCs w:val="20"/>
              </w:rPr>
              <w:t>,</w:t>
            </w:r>
            <w:r w:rsidR="008C01A8" w:rsidRPr="0088745B">
              <w:rPr>
                <w:sz w:val="20"/>
                <w:szCs w:val="20"/>
              </w:rPr>
              <w:t xml:space="preserve"> </w:t>
            </w:r>
            <w:r w:rsidRPr="0088745B">
              <w:rPr>
                <w:sz w:val="20"/>
                <w:szCs w:val="20"/>
              </w:rPr>
              <w:t xml:space="preserve"> σε </w:t>
            </w:r>
            <w:r w:rsidR="00A96FB6">
              <w:rPr>
                <w:sz w:val="20"/>
                <w:szCs w:val="20"/>
              </w:rPr>
              <w:t>90</w:t>
            </w:r>
            <w:r w:rsidR="008C01A8" w:rsidRPr="0088745B">
              <w:rPr>
                <w:sz w:val="20"/>
                <w:szCs w:val="20"/>
              </w:rPr>
              <w:t xml:space="preserve"> δημοσιεύσεις σε </w:t>
            </w:r>
            <w:r w:rsidRPr="0088745B">
              <w:rPr>
                <w:sz w:val="20"/>
                <w:szCs w:val="20"/>
              </w:rPr>
              <w:t>συνέδρια μ</w:t>
            </w:r>
            <w:r w:rsidR="00DA6169" w:rsidRPr="0088745B">
              <w:rPr>
                <w:sz w:val="20"/>
                <w:szCs w:val="20"/>
              </w:rPr>
              <w:t xml:space="preserve">ε κριτές και πρακτικά συνεδρίων και 4 δημοσιεύσεις σε συλλογικούς τόμους. </w:t>
            </w:r>
            <w:r w:rsidR="00AA6047">
              <w:rPr>
                <w:sz w:val="20"/>
                <w:szCs w:val="20"/>
              </w:rPr>
              <w:t xml:space="preserve">Το </w:t>
            </w:r>
            <w:r w:rsidR="00DA6169" w:rsidRPr="0088745B">
              <w:rPr>
                <w:sz w:val="20"/>
                <w:szCs w:val="20"/>
              </w:rPr>
              <w:t xml:space="preserve">έργο του γίνεται </w:t>
            </w:r>
            <w:r w:rsidR="00AA6047">
              <w:rPr>
                <w:sz w:val="20"/>
                <w:szCs w:val="20"/>
              </w:rPr>
              <w:t xml:space="preserve">αναφορά </w:t>
            </w:r>
            <w:r w:rsidR="00DA6169" w:rsidRPr="0088745B">
              <w:rPr>
                <w:sz w:val="20"/>
                <w:szCs w:val="20"/>
              </w:rPr>
              <w:t xml:space="preserve">από την </w:t>
            </w:r>
            <w:r w:rsidR="00DA6169" w:rsidRPr="0088745B">
              <w:rPr>
                <w:sz w:val="20"/>
                <w:szCs w:val="20"/>
                <w:lang w:val="en-US"/>
              </w:rPr>
              <w:t>IPCC</w:t>
            </w:r>
            <w:r w:rsidR="00DA6169" w:rsidRPr="0088745B">
              <w:rPr>
                <w:sz w:val="20"/>
                <w:szCs w:val="20"/>
              </w:rPr>
              <w:t xml:space="preserve">, </w:t>
            </w:r>
            <w:r w:rsidR="00220CA0" w:rsidRPr="0088745B">
              <w:rPr>
                <w:sz w:val="20"/>
                <w:szCs w:val="20"/>
              </w:rPr>
              <w:t xml:space="preserve">και </w:t>
            </w:r>
            <w:r w:rsidR="00DA6169" w:rsidRPr="0088745B">
              <w:rPr>
                <w:sz w:val="20"/>
                <w:szCs w:val="20"/>
              </w:rPr>
              <w:t xml:space="preserve">το </w:t>
            </w:r>
            <w:r w:rsidR="00DA6169" w:rsidRPr="0088745B">
              <w:rPr>
                <w:sz w:val="20"/>
                <w:szCs w:val="20"/>
                <w:lang w:val="en-US"/>
              </w:rPr>
              <w:t>American</w:t>
            </w:r>
            <w:r w:rsidR="00DA6169" w:rsidRPr="0088745B">
              <w:rPr>
                <w:sz w:val="20"/>
                <w:szCs w:val="20"/>
              </w:rPr>
              <w:t xml:space="preserve"> </w:t>
            </w:r>
            <w:r w:rsidR="00DA6169" w:rsidRPr="0088745B">
              <w:rPr>
                <w:sz w:val="20"/>
                <w:szCs w:val="20"/>
                <w:lang w:val="en-US"/>
              </w:rPr>
              <w:t>Enterprise</w:t>
            </w:r>
            <w:r w:rsidR="00DA6169" w:rsidRPr="0088745B">
              <w:rPr>
                <w:sz w:val="20"/>
                <w:szCs w:val="20"/>
              </w:rPr>
              <w:t xml:space="preserve"> </w:t>
            </w:r>
            <w:r w:rsidR="00DA6169" w:rsidRPr="0088745B">
              <w:rPr>
                <w:sz w:val="20"/>
                <w:szCs w:val="20"/>
                <w:lang w:val="en-US"/>
              </w:rPr>
              <w:t>Institute</w:t>
            </w:r>
            <w:r w:rsidR="00DA6169" w:rsidRPr="0088745B">
              <w:rPr>
                <w:sz w:val="20"/>
                <w:szCs w:val="20"/>
              </w:rPr>
              <w:t xml:space="preserve"> </w:t>
            </w:r>
            <w:r w:rsidR="00DA6169" w:rsidRPr="0088745B">
              <w:rPr>
                <w:sz w:val="20"/>
                <w:szCs w:val="20"/>
                <w:lang w:val="en-US"/>
              </w:rPr>
              <w:t>for</w:t>
            </w:r>
            <w:r w:rsidR="00DA6169" w:rsidRPr="0088745B">
              <w:rPr>
                <w:sz w:val="20"/>
                <w:szCs w:val="20"/>
              </w:rPr>
              <w:t xml:space="preserve"> </w:t>
            </w:r>
            <w:r w:rsidR="00DA6169" w:rsidRPr="0088745B">
              <w:rPr>
                <w:sz w:val="20"/>
                <w:szCs w:val="20"/>
                <w:lang w:val="en-US"/>
              </w:rPr>
              <w:t>Public</w:t>
            </w:r>
            <w:r w:rsidR="00DA6169" w:rsidRPr="0088745B">
              <w:rPr>
                <w:sz w:val="20"/>
                <w:szCs w:val="20"/>
              </w:rPr>
              <w:t xml:space="preserve"> </w:t>
            </w:r>
            <w:r w:rsidR="00DA6169" w:rsidRPr="0088745B">
              <w:rPr>
                <w:sz w:val="20"/>
                <w:szCs w:val="20"/>
                <w:lang w:val="en-US"/>
              </w:rPr>
              <w:t>Policy</w:t>
            </w:r>
            <w:r w:rsidR="00DA6169" w:rsidRPr="0088745B">
              <w:rPr>
                <w:sz w:val="20"/>
                <w:szCs w:val="20"/>
              </w:rPr>
              <w:t xml:space="preserve"> </w:t>
            </w:r>
            <w:r w:rsidR="00DA6169" w:rsidRPr="0088745B">
              <w:rPr>
                <w:sz w:val="20"/>
                <w:szCs w:val="20"/>
                <w:lang w:val="en-US"/>
              </w:rPr>
              <w:t>Research</w:t>
            </w:r>
            <w:r w:rsidR="00DA6169" w:rsidRPr="0088745B">
              <w:rPr>
                <w:sz w:val="20"/>
                <w:szCs w:val="20"/>
              </w:rPr>
              <w:t xml:space="preserve">,  καθώς επίσης έχει συμπεριληφθεί σε ενημερωτικά δελτία </w:t>
            </w:r>
            <w:r w:rsidR="00220CA0" w:rsidRPr="0088745B">
              <w:rPr>
                <w:sz w:val="20"/>
                <w:szCs w:val="20"/>
              </w:rPr>
              <w:t xml:space="preserve">τόσο </w:t>
            </w:r>
            <w:r w:rsidR="00474087" w:rsidRPr="0088745B">
              <w:rPr>
                <w:sz w:val="20"/>
                <w:szCs w:val="20"/>
              </w:rPr>
              <w:t>στις ΗΠΑ</w:t>
            </w:r>
            <w:r w:rsidR="00DA6169" w:rsidRPr="0088745B">
              <w:rPr>
                <w:sz w:val="20"/>
                <w:szCs w:val="20"/>
              </w:rPr>
              <w:t xml:space="preserve"> (American Association for Aerosol Research (AAAR) και U.S. EPA) </w:t>
            </w:r>
            <w:r w:rsidR="00220CA0" w:rsidRPr="0088745B">
              <w:rPr>
                <w:sz w:val="20"/>
                <w:szCs w:val="20"/>
              </w:rPr>
              <w:t xml:space="preserve">όσο </w:t>
            </w:r>
            <w:r w:rsidR="00DA6169" w:rsidRPr="0088745B">
              <w:rPr>
                <w:sz w:val="20"/>
                <w:szCs w:val="20"/>
              </w:rPr>
              <w:t xml:space="preserve">και στην Ελλάδα (ΚΕΕΛΠΝΟ, και στη Σύγχρονη Τεχνική Επιθεώρηση).  </w:t>
            </w:r>
            <w:r w:rsidR="00C43FF1" w:rsidRPr="0088745B">
              <w:rPr>
                <w:sz w:val="20"/>
                <w:szCs w:val="20"/>
              </w:rPr>
              <w:t>Το</w:t>
            </w:r>
            <w:r w:rsidR="00C43FF1" w:rsidRPr="0088745B">
              <w:rPr>
                <w:sz w:val="20"/>
                <w:szCs w:val="20"/>
                <w:lang w:val="en-US"/>
              </w:rPr>
              <w:t xml:space="preserve"> 2006 </w:t>
            </w:r>
            <w:r w:rsidR="00C43FF1" w:rsidRPr="0088745B">
              <w:rPr>
                <w:sz w:val="20"/>
                <w:szCs w:val="20"/>
              </w:rPr>
              <w:t>επιλέχθηκε</w:t>
            </w:r>
            <w:r w:rsidR="00C43FF1" w:rsidRPr="0088745B">
              <w:rPr>
                <w:sz w:val="20"/>
                <w:szCs w:val="20"/>
                <w:lang w:val="en-US"/>
              </w:rPr>
              <w:t xml:space="preserve"> </w:t>
            </w:r>
            <w:r w:rsidR="00C43FF1" w:rsidRPr="0088745B">
              <w:rPr>
                <w:sz w:val="20"/>
                <w:szCs w:val="20"/>
              </w:rPr>
              <w:t>και</w:t>
            </w:r>
            <w:r w:rsidR="00C43FF1" w:rsidRPr="0088745B">
              <w:rPr>
                <w:sz w:val="20"/>
                <w:szCs w:val="20"/>
                <w:lang w:val="en-US"/>
              </w:rPr>
              <w:t xml:space="preserve"> </w:t>
            </w:r>
            <w:r w:rsidR="00C43FF1" w:rsidRPr="0088745B">
              <w:rPr>
                <w:sz w:val="20"/>
                <w:szCs w:val="20"/>
              </w:rPr>
              <w:t>συμμετείχε</w:t>
            </w:r>
            <w:r w:rsidR="00C43FF1" w:rsidRPr="0088745B">
              <w:rPr>
                <w:sz w:val="20"/>
                <w:szCs w:val="20"/>
                <w:lang w:val="en-US"/>
              </w:rPr>
              <w:t xml:space="preserve"> </w:t>
            </w:r>
            <w:r w:rsidR="00C43FF1" w:rsidRPr="0088745B">
              <w:rPr>
                <w:sz w:val="20"/>
                <w:szCs w:val="20"/>
              </w:rPr>
              <w:t>στο</w:t>
            </w:r>
            <w:r w:rsidR="00C43FF1" w:rsidRPr="0088745B">
              <w:rPr>
                <w:sz w:val="20"/>
                <w:szCs w:val="20"/>
                <w:lang w:val="en-US"/>
              </w:rPr>
              <w:t xml:space="preserve"> UCAR/NCAR Early Career Scientists Assembly (ECSA) Junior Faculty Forum on Future Scientific Directions (JFF) </w:t>
            </w:r>
            <w:r w:rsidR="00C43FF1" w:rsidRPr="0088745B">
              <w:rPr>
                <w:sz w:val="20"/>
                <w:szCs w:val="20"/>
              </w:rPr>
              <w:t>ενώ</w:t>
            </w:r>
            <w:r w:rsidR="00C43FF1" w:rsidRPr="0088745B">
              <w:rPr>
                <w:sz w:val="20"/>
                <w:szCs w:val="20"/>
                <w:lang w:val="en-US"/>
              </w:rPr>
              <w:t xml:space="preserve"> </w:t>
            </w:r>
            <w:r w:rsidR="00C43FF1" w:rsidRPr="0088745B">
              <w:rPr>
                <w:sz w:val="20"/>
                <w:szCs w:val="20"/>
              </w:rPr>
              <w:t>το</w:t>
            </w:r>
            <w:r w:rsidR="00C43FF1" w:rsidRPr="0088745B">
              <w:rPr>
                <w:sz w:val="20"/>
                <w:szCs w:val="20"/>
                <w:lang w:val="en-US"/>
              </w:rPr>
              <w:t xml:space="preserve"> 2009 </w:t>
            </w:r>
            <w:r w:rsidR="00C43FF1" w:rsidRPr="0088745B">
              <w:rPr>
                <w:sz w:val="20"/>
                <w:szCs w:val="20"/>
              </w:rPr>
              <w:t>του</w:t>
            </w:r>
            <w:r w:rsidR="00C43FF1" w:rsidRPr="0088745B">
              <w:rPr>
                <w:sz w:val="20"/>
                <w:szCs w:val="20"/>
                <w:lang w:val="en-US"/>
              </w:rPr>
              <w:t xml:space="preserve"> </w:t>
            </w:r>
            <w:r w:rsidR="00C43FF1" w:rsidRPr="0088745B">
              <w:rPr>
                <w:sz w:val="20"/>
                <w:szCs w:val="20"/>
              </w:rPr>
              <w:t>απονεμήθηκε</w:t>
            </w:r>
            <w:r w:rsidR="00C43FF1" w:rsidRPr="0088745B">
              <w:rPr>
                <w:sz w:val="20"/>
                <w:szCs w:val="20"/>
                <w:lang w:val="en-US"/>
              </w:rPr>
              <w:t xml:space="preserve"> </w:t>
            </w:r>
            <w:r w:rsidR="00C43FF1" w:rsidRPr="0088745B">
              <w:rPr>
                <w:sz w:val="20"/>
                <w:szCs w:val="20"/>
              </w:rPr>
              <w:t>το</w:t>
            </w:r>
            <w:r w:rsidR="00C43FF1" w:rsidRPr="0088745B">
              <w:rPr>
                <w:sz w:val="20"/>
                <w:szCs w:val="20"/>
                <w:lang w:val="en-US"/>
              </w:rPr>
              <w:t xml:space="preserve"> Outstanding Research Faculty/ Post-doc Award, School of Civil and Environmental Engineering, Georgia Institute of Technology, Atlanta, GA, USA.</w:t>
            </w:r>
          </w:p>
        </w:tc>
      </w:tr>
      <w:tr w:rsidR="007238C5" w:rsidRPr="000C33E5" w14:paraId="7ED18B06" w14:textId="77777777" w:rsidTr="0088745B">
        <w:tc>
          <w:tcPr>
            <w:tcW w:w="2500" w:type="dxa"/>
          </w:tcPr>
          <w:p w14:paraId="47982A4D" w14:textId="77777777" w:rsidR="00DB6776" w:rsidRPr="00DB6776" w:rsidRDefault="00DB6776" w:rsidP="004D3BCB">
            <w:pPr>
              <w:jc w:val="right"/>
              <w:rPr>
                <w:b/>
                <w:sz w:val="20"/>
                <w:szCs w:val="20"/>
              </w:rPr>
            </w:pPr>
            <w:r w:rsidRPr="00DB6776">
              <w:rPr>
                <w:b/>
                <w:sz w:val="20"/>
                <w:szCs w:val="20"/>
              </w:rPr>
              <w:t xml:space="preserve">Δημοσιεύσεις 2013-2018 </w:t>
            </w:r>
            <w:r w:rsidRPr="00DB6776">
              <w:rPr>
                <w:b/>
                <w:i/>
                <w:sz w:val="20"/>
                <w:szCs w:val="20"/>
              </w:rPr>
              <w:t>(έως πέντε)</w:t>
            </w:r>
          </w:p>
        </w:tc>
        <w:tc>
          <w:tcPr>
            <w:tcW w:w="7128" w:type="dxa"/>
            <w:gridSpan w:val="2"/>
          </w:tcPr>
          <w:p w14:paraId="339BA30A" w14:textId="77777777" w:rsidR="00356A83" w:rsidRDefault="00356A83" w:rsidP="006C515D">
            <w:pPr>
              <w:pStyle w:val="a5"/>
              <w:numPr>
                <w:ilvl w:val="0"/>
                <w:numId w:val="9"/>
              </w:numPr>
              <w:overflowPunct w:val="0"/>
              <w:autoSpaceDE w:val="0"/>
              <w:autoSpaceDN w:val="0"/>
              <w:adjustRightInd w:val="0"/>
              <w:ind w:left="224" w:hanging="224"/>
              <w:jc w:val="both"/>
              <w:textAlignment w:val="baseline"/>
              <w:rPr>
                <w:rFonts w:ascii="Calibri" w:eastAsia="Times New Roman" w:hAnsi="Calibri" w:cs="Calibri"/>
                <w:sz w:val="20"/>
                <w:szCs w:val="20"/>
                <w:lang w:val="en-US"/>
              </w:rPr>
            </w:pPr>
            <w:r w:rsidRPr="00356A83">
              <w:rPr>
                <w:rFonts w:ascii="Calibri" w:eastAsia="Times New Roman" w:hAnsi="Calibri" w:cs="Calibri"/>
                <w:sz w:val="20"/>
                <w:szCs w:val="20"/>
                <w:lang w:val="en-US"/>
              </w:rPr>
              <w:t>Tagaris E., I. Stergiou and R.E.P. Sotiropoulou, Impact of Shipping Emissions on Ozone levels over Europe: Assessing the Relative Importance of the Standard Nomenclature for Air Pollution (SNAP) Categories, Environmental Science and Pollution Research, 2017, 24:14903–14909, doi: 10.1007/s11356-017-9046-x</w:t>
            </w:r>
          </w:p>
          <w:p w14:paraId="74CA9304" w14:textId="77777777" w:rsidR="00DB464D" w:rsidRDefault="00356A83" w:rsidP="006B4C13">
            <w:pPr>
              <w:pStyle w:val="a5"/>
              <w:numPr>
                <w:ilvl w:val="0"/>
                <w:numId w:val="9"/>
              </w:numPr>
              <w:ind w:left="224" w:hanging="224"/>
              <w:rPr>
                <w:rFonts w:ascii="Calibri" w:eastAsia="Times New Roman" w:hAnsi="Calibri" w:cs="Calibri"/>
                <w:sz w:val="20"/>
                <w:szCs w:val="20"/>
                <w:lang w:val="en-US"/>
              </w:rPr>
            </w:pPr>
            <w:r w:rsidRPr="00DB464D">
              <w:rPr>
                <w:rFonts w:ascii="Calibri" w:eastAsia="Times New Roman" w:hAnsi="Calibri" w:cs="Calibri"/>
                <w:sz w:val="20"/>
                <w:szCs w:val="20"/>
                <w:lang w:val="en-US"/>
              </w:rPr>
              <w:t xml:space="preserve">Tagaris E., R.E.P. Sotiropoulou, N. Gounaris, S. Andronopoulos and D. Vlachogiannis, Effect of the Standard Nomenclature for Air Pollution (SNAP) Categories on Air Quality over Europe, Atmosphere 2015, 6, 1119-1128, doi:10.3390/atmos6081119 </w:t>
            </w:r>
          </w:p>
          <w:p w14:paraId="1A76FF3C" w14:textId="77777777" w:rsidR="00356A83" w:rsidRPr="00DB464D" w:rsidRDefault="00356A83" w:rsidP="006B4C13">
            <w:pPr>
              <w:pStyle w:val="a5"/>
              <w:numPr>
                <w:ilvl w:val="0"/>
                <w:numId w:val="9"/>
              </w:numPr>
              <w:ind w:left="224" w:hanging="224"/>
              <w:rPr>
                <w:rFonts w:ascii="Calibri" w:eastAsia="Times New Roman" w:hAnsi="Calibri" w:cs="Calibri"/>
                <w:sz w:val="20"/>
                <w:szCs w:val="20"/>
                <w:lang w:val="en-US"/>
              </w:rPr>
            </w:pPr>
            <w:r w:rsidRPr="00DB464D">
              <w:rPr>
                <w:rFonts w:ascii="Calibri" w:eastAsia="Times New Roman" w:hAnsi="Calibri" w:cs="Calibri"/>
                <w:sz w:val="20"/>
                <w:szCs w:val="20"/>
                <w:lang w:val="en-US"/>
              </w:rPr>
              <w:t>Tagaris E., R.E.P. Sotiropoulou, N. Gounaris, S. Andronopoulos and D. Vlachogiannis, Impact of biogenic emissions on ozone and fine particles over Europe: Comparing effects of temperature increase and a potential anthropogenic NOX emissions abatement strategy, Atmospheric Environment, 2014, 98, 214-223</w:t>
            </w:r>
          </w:p>
          <w:p w14:paraId="622A6129" w14:textId="77777777" w:rsidR="00356A83" w:rsidRDefault="00356A83" w:rsidP="006C515D">
            <w:pPr>
              <w:pStyle w:val="a5"/>
              <w:numPr>
                <w:ilvl w:val="0"/>
                <w:numId w:val="9"/>
              </w:numPr>
              <w:overflowPunct w:val="0"/>
              <w:autoSpaceDE w:val="0"/>
              <w:autoSpaceDN w:val="0"/>
              <w:adjustRightInd w:val="0"/>
              <w:ind w:left="224" w:hanging="224"/>
              <w:jc w:val="both"/>
              <w:textAlignment w:val="baseline"/>
              <w:rPr>
                <w:rFonts w:ascii="Calibri" w:eastAsia="Times New Roman" w:hAnsi="Calibri" w:cs="Calibri"/>
                <w:sz w:val="20"/>
                <w:szCs w:val="20"/>
                <w:lang w:val="en-US"/>
              </w:rPr>
            </w:pPr>
            <w:r w:rsidRPr="006C515D">
              <w:rPr>
                <w:rFonts w:ascii="Calibri" w:eastAsia="Times New Roman" w:hAnsi="Calibri" w:cs="Calibri"/>
                <w:sz w:val="20"/>
                <w:szCs w:val="20"/>
                <w:lang w:val="en-US"/>
              </w:rPr>
              <w:t>Balachandran S., J.E. Pachon, S. Lee, M. Oakes, N. Rastogi, W. Shi, E. Tagaris, B. Yan, A. Davis, X. Zhang, R.J. Weber, J.A. Mulholland, M. Bergin, M. Zheng and A.G. Russell, Particulate and Gas Sampling of Prescribed Fires in South Georgia, USA, Atmospheric Environment, 2013, 81, 125-135</w:t>
            </w:r>
          </w:p>
          <w:p w14:paraId="0EDE3CDC" w14:textId="77777777" w:rsidR="009A7E03" w:rsidRPr="00356A83" w:rsidRDefault="006C515D" w:rsidP="00356A83">
            <w:pPr>
              <w:pStyle w:val="a5"/>
              <w:numPr>
                <w:ilvl w:val="0"/>
                <w:numId w:val="9"/>
              </w:numPr>
              <w:overflowPunct w:val="0"/>
              <w:autoSpaceDE w:val="0"/>
              <w:autoSpaceDN w:val="0"/>
              <w:adjustRightInd w:val="0"/>
              <w:ind w:left="224" w:hanging="224"/>
              <w:jc w:val="both"/>
              <w:textAlignment w:val="baseline"/>
              <w:rPr>
                <w:rFonts w:ascii="Calibri" w:eastAsia="Times New Roman" w:hAnsi="Calibri" w:cs="Calibri"/>
                <w:sz w:val="20"/>
                <w:szCs w:val="20"/>
                <w:lang w:val="en-US"/>
              </w:rPr>
            </w:pPr>
            <w:r w:rsidRPr="006C515D">
              <w:rPr>
                <w:rFonts w:ascii="Calibri" w:eastAsia="Times New Roman" w:hAnsi="Calibri" w:cs="Calibri"/>
                <w:sz w:val="20"/>
                <w:szCs w:val="20"/>
                <w:lang w:val="en-US"/>
              </w:rPr>
              <w:t>Tagaris E., R.E.P. Sotiropoulou, N. Gounaris, S. Andronopoulos and D. Vlachogiannis, Air quality over Europe: modelling gaseous and particulate pollutants, Atmospheric Chemistry and Physics, 2013, 13, 9661-2013</w:t>
            </w:r>
          </w:p>
        </w:tc>
      </w:tr>
      <w:tr w:rsidR="007238C5" w:rsidRPr="000C33E5" w14:paraId="68BD3DCC" w14:textId="77777777" w:rsidTr="0088745B">
        <w:tc>
          <w:tcPr>
            <w:tcW w:w="2500" w:type="dxa"/>
          </w:tcPr>
          <w:p w14:paraId="47CF73D8" w14:textId="77777777" w:rsidR="00DB6776" w:rsidRPr="00DB6776" w:rsidRDefault="00554407" w:rsidP="004D3BCB">
            <w:pPr>
              <w:jc w:val="right"/>
              <w:rPr>
                <w:b/>
                <w:sz w:val="20"/>
                <w:szCs w:val="20"/>
              </w:rPr>
            </w:pPr>
            <w:r>
              <w:rPr>
                <w:b/>
                <w:sz w:val="20"/>
                <w:szCs w:val="20"/>
              </w:rPr>
              <w:t>Διακρίσεις:</w:t>
            </w:r>
          </w:p>
        </w:tc>
        <w:tc>
          <w:tcPr>
            <w:tcW w:w="7128" w:type="dxa"/>
            <w:gridSpan w:val="2"/>
          </w:tcPr>
          <w:p w14:paraId="7C9BF94F" w14:textId="77777777" w:rsidR="00276F99" w:rsidRPr="00276F99" w:rsidRDefault="00276F99" w:rsidP="00276F99">
            <w:pPr>
              <w:pStyle w:val="a5"/>
              <w:numPr>
                <w:ilvl w:val="0"/>
                <w:numId w:val="5"/>
              </w:numPr>
              <w:ind w:left="222" w:hanging="222"/>
              <w:jc w:val="both"/>
              <w:rPr>
                <w:sz w:val="20"/>
                <w:szCs w:val="20"/>
                <w:lang w:val="en-US"/>
              </w:rPr>
            </w:pPr>
            <w:r w:rsidRPr="00276F99">
              <w:rPr>
                <w:sz w:val="20"/>
                <w:szCs w:val="20"/>
                <w:lang w:val="en-US"/>
              </w:rPr>
              <w:t>Outstanding Research Faculty/ Post-doc Award, School of Civil and Environmental Engineering, Georgia Institute of Technology, Atlanta, GA, USA (2009)</w:t>
            </w:r>
          </w:p>
          <w:p w14:paraId="06B855B9" w14:textId="77777777" w:rsidR="00DB6776" w:rsidRPr="00276F99" w:rsidRDefault="00276F99" w:rsidP="00276F99">
            <w:pPr>
              <w:pStyle w:val="a5"/>
              <w:numPr>
                <w:ilvl w:val="0"/>
                <w:numId w:val="5"/>
              </w:numPr>
              <w:ind w:left="222" w:hanging="222"/>
              <w:jc w:val="both"/>
              <w:rPr>
                <w:sz w:val="20"/>
                <w:szCs w:val="20"/>
                <w:lang w:val="en-US"/>
              </w:rPr>
            </w:pPr>
            <w:r w:rsidRPr="00276F99">
              <w:rPr>
                <w:sz w:val="20"/>
                <w:szCs w:val="20"/>
                <w:lang w:val="en-US"/>
              </w:rPr>
              <w:t>UCAR/NCAR Early Career Scientists Assembly (ECSA) Junior Faculty Forum on Future Scientific Directions (JFF) (2006)</w:t>
            </w:r>
          </w:p>
        </w:tc>
      </w:tr>
    </w:tbl>
    <w:p w14:paraId="3EF89FAA" w14:textId="77777777" w:rsidR="00933178" w:rsidRPr="00276F99" w:rsidRDefault="00933178" w:rsidP="002B16EE">
      <w:pPr>
        <w:spacing w:after="0" w:line="240" w:lineRule="auto"/>
        <w:rPr>
          <w:b/>
          <w:lang w:val="en-US"/>
        </w:rPr>
      </w:pPr>
    </w:p>
    <w:sectPr w:rsidR="00933178" w:rsidRPr="00276F99" w:rsidSect="004D3BC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07B0959"/>
    <w:multiLevelType w:val="hybridMultilevel"/>
    <w:tmpl w:val="9230BB8A"/>
    <w:lvl w:ilvl="0" w:tplc="9692EFDC">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2">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30E29"/>
    <w:multiLevelType w:val="hybridMultilevel"/>
    <w:tmpl w:val="D65A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85DDB"/>
    <w:multiLevelType w:val="hybridMultilevel"/>
    <w:tmpl w:val="D65A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3025E"/>
    <w:multiLevelType w:val="hybridMultilevel"/>
    <w:tmpl w:val="D65A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4A4A0D"/>
    <w:multiLevelType w:val="hybridMultilevel"/>
    <w:tmpl w:val="F79A93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6702C80"/>
    <w:multiLevelType w:val="hybridMultilevel"/>
    <w:tmpl w:val="A984A0F6"/>
    <w:lvl w:ilvl="0" w:tplc="851ADF36">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8">
    <w:nsid w:val="67847785"/>
    <w:multiLevelType w:val="hybridMultilevel"/>
    <w:tmpl w:val="4B08C374"/>
    <w:lvl w:ilvl="0" w:tplc="7ED8AEC4">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9">
    <w:nsid w:val="699A7A3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7"/>
  </w:num>
  <w:num w:numId="5">
    <w:abstractNumId w:val="0"/>
  </w:num>
  <w:num w:numId="6">
    <w:abstractNumId w:val="3"/>
  </w:num>
  <w:num w:numId="7">
    <w:abstractNumId w:val="4"/>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71A"/>
    <w:rsid w:val="00042808"/>
    <w:rsid w:val="00042A0A"/>
    <w:rsid w:val="0004324E"/>
    <w:rsid w:val="0004392A"/>
    <w:rsid w:val="00044974"/>
    <w:rsid w:val="00044E95"/>
    <w:rsid w:val="00046473"/>
    <w:rsid w:val="000464A4"/>
    <w:rsid w:val="00046CE3"/>
    <w:rsid w:val="00047510"/>
    <w:rsid w:val="0005111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6F4"/>
    <w:rsid w:val="00084ADF"/>
    <w:rsid w:val="00084D50"/>
    <w:rsid w:val="00084F68"/>
    <w:rsid w:val="00085CE8"/>
    <w:rsid w:val="00085D6A"/>
    <w:rsid w:val="00085F9E"/>
    <w:rsid w:val="00086D80"/>
    <w:rsid w:val="00086F3F"/>
    <w:rsid w:val="00087452"/>
    <w:rsid w:val="00090353"/>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7EC"/>
    <w:rsid w:val="000B568C"/>
    <w:rsid w:val="000B59CD"/>
    <w:rsid w:val="000B6D6B"/>
    <w:rsid w:val="000B7730"/>
    <w:rsid w:val="000C0206"/>
    <w:rsid w:val="000C060A"/>
    <w:rsid w:val="000C0AC6"/>
    <w:rsid w:val="000C0B3D"/>
    <w:rsid w:val="000C1015"/>
    <w:rsid w:val="000C18BB"/>
    <w:rsid w:val="000C2779"/>
    <w:rsid w:val="000C33E3"/>
    <w:rsid w:val="000C33E5"/>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5F76"/>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2B00"/>
    <w:rsid w:val="00152C36"/>
    <w:rsid w:val="00153213"/>
    <w:rsid w:val="00153418"/>
    <w:rsid w:val="00154243"/>
    <w:rsid w:val="0015485F"/>
    <w:rsid w:val="00154F95"/>
    <w:rsid w:val="0015564E"/>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2484"/>
    <w:rsid w:val="00172E91"/>
    <w:rsid w:val="00172F68"/>
    <w:rsid w:val="0017362F"/>
    <w:rsid w:val="00173B6B"/>
    <w:rsid w:val="0017508E"/>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3186"/>
    <w:rsid w:val="001B360E"/>
    <w:rsid w:val="001B3949"/>
    <w:rsid w:val="001B3D43"/>
    <w:rsid w:val="001B4916"/>
    <w:rsid w:val="001B4B56"/>
    <w:rsid w:val="001B54A4"/>
    <w:rsid w:val="001B5C15"/>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0CA0"/>
    <w:rsid w:val="002217B4"/>
    <w:rsid w:val="002221A3"/>
    <w:rsid w:val="00222CDF"/>
    <w:rsid w:val="00222FE3"/>
    <w:rsid w:val="00223877"/>
    <w:rsid w:val="00223C08"/>
    <w:rsid w:val="00223E2B"/>
    <w:rsid w:val="0022478E"/>
    <w:rsid w:val="00224ECF"/>
    <w:rsid w:val="002268FA"/>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1435"/>
    <w:rsid w:val="00241500"/>
    <w:rsid w:val="00242391"/>
    <w:rsid w:val="002427E8"/>
    <w:rsid w:val="00242F3C"/>
    <w:rsid w:val="002430BA"/>
    <w:rsid w:val="00244785"/>
    <w:rsid w:val="00244A1D"/>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E1"/>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6F99"/>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6EE"/>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E07"/>
    <w:rsid w:val="002B7ED5"/>
    <w:rsid w:val="002C097A"/>
    <w:rsid w:val="002C0DD3"/>
    <w:rsid w:val="002C13DE"/>
    <w:rsid w:val="002C224B"/>
    <w:rsid w:val="002C2E14"/>
    <w:rsid w:val="002C3FE7"/>
    <w:rsid w:val="002C440E"/>
    <w:rsid w:val="002C4C4B"/>
    <w:rsid w:val="002C5009"/>
    <w:rsid w:val="002C542E"/>
    <w:rsid w:val="002C7144"/>
    <w:rsid w:val="002D0263"/>
    <w:rsid w:val="002D0316"/>
    <w:rsid w:val="002D0445"/>
    <w:rsid w:val="002D07B2"/>
    <w:rsid w:val="002D0C8A"/>
    <w:rsid w:val="002D249A"/>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B8E"/>
    <w:rsid w:val="002E6E50"/>
    <w:rsid w:val="002E738B"/>
    <w:rsid w:val="002E7673"/>
    <w:rsid w:val="002E7E4A"/>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6A83"/>
    <w:rsid w:val="003576A1"/>
    <w:rsid w:val="003601F8"/>
    <w:rsid w:val="00361498"/>
    <w:rsid w:val="0036287F"/>
    <w:rsid w:val="003629D8"/>
    <w:rsid w:val="00362AA7"/>
    <w:rsid w:val="00362B71"/>
    <w:rsid w:val="00363BE2"/>
    <w:rsid w:val="003641D2"/>
    <w:rsid w:val="003644D3"/>
    <w:rsid w:val="003648DD"/>
    <w:rsid w:val="00364A3E"/>
    <w:rsid w:val="003659C8"/>
    <w:rsid w:val="00365B96"/>
    <w:rsid w:val="00366C61"/>
    <w:rsid w:val="00367070"/>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BC"/>
    <w:rsid w:val="0039205D"/>
    <w:rsid w:val="00392967"/>
    <w:rsid w:val="0039436E"/>
    <w:rsid w:val="0039514A"/>
    <w:rsid w:val="00395878"/>
    <w:rsid w:val="00395E52"/>
    <w:rsid w:val="0039601D"/>
    <w:rsid w:val="00396294"/>
    <w:rsid w:val="00396750"/>
    <w:rsid w:val="003972BD"/>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36"/>
    <w:rsid w:val="00411D82"/>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3AF"/>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087"/>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321"/>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812"/>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46E"/>
    <w:rsid w:val="004B770D"/>
    <w:rsid w:val="004C0541"/>
    <w:rsid w:val="004C2470"/>
    <w:rsid w:val="004C2853"/>
    <w:rsid w:val="004C30AB"/>
    <w:rsid w:val="004C30F1"/>
    <w:rsid w:val="004C36DB"/>
    <w:rsid w:val="004C4634"/>
    <w:rsid w:val="004C4F05"/>
    <w:rsid w:val="004C5245"/>
    <w:rsid w:val="004C53E6"/>
    <w:rsid w:val="004C6617"/>
    <w:rsid w:val="004C7C12"/>
    <w:rsid w:val="004C7F56"/>
    <w:rsid w:val="004D080C"/>
    <w:rsid w:val="004D1313"/>
    <w:rsid w:val="004D1B0E"/>
    <w:rsid w:val="004D1B5F"/>
    <w:rsid w:val="004D1B61"/>
    <w:rsid w:val="004D2DD1"/>
    <w:rsid w:val="004D3BCB"/>
    <w:rsid w:val="004D44D6"/>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E54"/>
    <w:rsid w:val="004F0307"/>
    <w:rsid w:val="004F03D9"/>
    <w:rsid w:val="004F0999"/>
    <w:rsid w:val="004F14D9"/>
    <w:rsid w:val="004F16AE"/>
    <w:rsid w:val="004F1793"/>
    <w:rsid w:val="004F23CE"/>
    <w:rsid w:val="004F26F3"/>
    <w:rsid w:val="004F276F"/>
    <w:rsid w:val="004F2FB2"/>
    <w:rsid w:val="004F3885"/>
    <w:rsid w:val="004F3C3C"/>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F68"/>
    <w:rsid w:val="00504040"/>
    <w:rsid w:val="00504CDC"/>
    <w:rsid w:val="00504FFE"/>
    <w:rsid w:val="0050597E"/>
    <w:rsid w:val="00505DC7"/>
    <w:rsid w:val="00506387"/>
    <w:rsid w:val="0050690A"/>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30F1"/>
    <w:rsid w:val="005932C4"/>
    <w:rsid w:val="005934DB"/>
    <w:rsid w:val="00593625"/>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288"/>
    <w:rsid w:val="005A52F0"/>
    <w:rsid w:val="005A57D2"/>
    <w:rsid w:val="005A5FA9"/>
    <w:rsid w:val="005A6964"/>
    <w:rsid w:val="005A6ADC"/>
    <w:rsid w:val="005A740A"/>
    <w:rsid w:val="005A7D52"/>
    <w:rsid w:val="005B0171"/>
    <w:rsid w:val="005B0313"/>
    <w:rsid w:val="005B045D"/>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2583"/>
    <w:rsid w:val="006C3233"/>
    <w:rsid w:val="006C350C"/>
    <w:rsid w:val="006C3F28"/>
    <w:rsid w:val="006C3F29"/>
    <w:rsid w:val="006C43C4"/>
    <w:rsid w:val="006C457E"/>
    <w:rsid w:val="006C4AB3"/>
    <w:rsid w:val="006C4AE0"/>
    <w:rsid w:val="006C4AF5"/>
    <w:rsid w:val="006C4D7B"/>
    <w:rsid w:val="006C515D"/>
    <w:rsid w:val="006C57B1"/>
    <w:rsid w:val="006C57BF"/>
    <w:rsid w:val="006C5D1C"/>
    <w:rsid w:val="006C6020"/>
    <w:rsid w:val="006C6411"/>
    <w:rsid w:val="006C69FD"/>
    <w:rsid w:val="006C6E69"/>
    <w:rsid w:val="006D0ADF"/>
    <w:rsid w:val="006D0B01"/>
    <w:rsid w:val="006D0C56"/>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477"/>
    <w:rsid w:val="006E0B03"/>
    <w:rsid w:val="006E0D69"/>
    <w:rsid w:val="006E1003"/>
    <w:rsid w:val="006E125F"/>
    <w:rsid w:val="006E1E36"/>
    <w:rsid w:val="006E25F6"/>
    <w:rsid w:val="006E27FB"/>
    <w:rsid w:val="006E33BD"/>
    <w:rsid w:val="006E3730"/>
    <w:rsid w:val="006E3A31"/>
    <w:rsid w:val="006E482D"/>
    <w:rsid w:val="006E4848"/>
    <w:rsid w:val="006E5129"/>
    <w:rsid w:val="006E5446"/>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676"/>
    <w:rsid w:val="00711011"/>
    <w:rsid w:val="00711AF9"/>
    <w:rsid w:val="00711FFF"/>
    <w:rsid w:val="0071247C"/>
    <w:rsid w:val="00712612"/>
    <w:rsid w:val="00712801"/>
    <w:rsid w:val="00712903"/>
    <w:rsid w:val="007136B9"/>
    <w:rsid w:val="00713A81"/>
    <w:rsid w:val="00713CE5"/>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8C5"/>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F86"/>
    <w:rsid w:val="007336B8"/>
    <w:rsid w:val="00733D58"/>
    <w:rsid w:val="00733E74"/>
    <w:rsid w:val="00733FA0"/>
    <w:rsid w:val="00734DF4"/>
    <w:rsid w:val="007355DD"/>
    <w:rsid w:val="00735606"/>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693B"/>
    <w:rsid w:val="007872A5"/>
    <w:rsid w:val="00787768"/>
    <w:rsid w:val="007877AB"/>
    <w:rsid w:val="00787C1B"/>
    <w:rsid w:val="00790C20"/>
    <w:rsid w:val="007918E3"/>
    <w:rsid w:val="00791E53"/>
    <w:rsid w:val="00792276"/>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838"/>
    <w:rsid w:val="007C79BD"/>
    <w:rsid w:val="007C7B78"/>
    <w:rsid w:val="007D00E5"/>
    <w:rsid w:val="007D0D76"/>
    <w:rsid w:val="007D0E24"/>
    <w:rsid w:val="007D1282"/>
    <w:rsid w:val="007D25FB"/>
    <w:rsid w:val="007D2AC5"/>
    <w:rsid w:val="007D3B30"/>
    <w:rsid w:val="007D4176"/>
    <w:rsid w:val="007D4204"/>
    <w:rsid w:val="007D4639"/>
    <w:rsid w:val="007D5008"/>
    <w:rsid w:val="007D55E8"/>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460C"/>
    <w:rsid w:val="008151B3"/>
    <w:rsid w:val="00815C63"/>
    <w:rsid w:val="00815DCE"/>
    <w:rsid w:val="00816065"/>
    <w:rsid w:val="0081633D"/>
    <w:rsid w:val="00816521"/>
    <w:rsid w:val="00816ABA"/>
    <w:rsid w:val="00816AF7"/>
    <w:rsid w:val="00816D66"/>
    <w:rsid w:val="0081756D"/>
    <w:rsid w:val="00817616"/>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27F3F"/>
    <w:rsid w:val="0083010C"/>
    <w:rsid w:val="0083016A"/>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45B"/>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E38"/>
    <w:rsid w:val="008A71D2"/>
    <w:rsid w:val="008A7639"/>
    <w:rsid w:val="008B054A"/>
    <w:rsid w:val="008B0BD9"/>
    <w:rsid w:val="008B0C49"/>
    <w:rsid w:val="008B0F82"/>
    <w:rsid w:val="008B2B47"/>
    <w:rsid w:val="008B2CBF"/>
    <w:rsid w:val="008B2E02"/>
    <w:rsid w:val="008B2EA7"/>
    <w:rsid w:val="008B310E"/>
    <w:rsid w:val="008B3266"/>
    <w:rsid w:val="008B3450"/>
    <w:rsid w:val="008B34D7"/>
    <w:rsid w:val="008B383F"/>
    <w:rsid w:val="008B4277"/>
    <w:rsid w:val="008B4598"/>
    <w:rsid w:val="008B541B"/>
    <w:rsid w:val="008B5B66"/>
    <w:rsid w:val="008B609D"/>
    <w:rsid w:val="008B67F3"/>
    <w:rsid w:val="008B6AFB"/>
    <w:rsid w:val="008B6CC9"/>
    <w:rsid w:val="008B6D88"/>
    <w:rsid w:val="008B6F6B"/>
    <w:rsid w:val="008B763F"/>
    <w:rsid w:val="008B7C9E"/>
    <w:rsid w:val="008C01A8"/>
    <w:rsid w:val="008C095F"/>
    <w:rsid w:val="008C0AAB"/>
    <w:rsid w:val="008C120B"/>
    <w:rsid w:val="008C133D"/>
    <w:rsid w:val="008C1B9A"/>
    <w:rsid w:val="008C1E78"/>
    <w:rsid w:val="008C28A2"/>
    <w:rsid w:val="008C3A68"/>
    <w:rsid w:val="008C464A"/>
    <w:rsid w:val="008C57A3"/>
    <w:rsid w:val="008C5C9A"/>
    <w:rsid w:val="008C5EE9"/>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E2F"/>
    <w:rsid w:val="008F3FBF"/>
    <w:rsid w:val="008F430F"/>
    <w:rsid w:val="008F4BCA"/>
    <w:rsid w:val="008F57F3"/>
    <w:rsid w:val="008F5D90"/>
    <w:rsid w:val="008F6CF5"/>
    <w:rsid w:val="008F6E5E"/>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B20"/>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7B6E"/>
    <w:rsid w:val="009A7DA4"/>
    <w:rsid w:val="009A7E03"/>
    <w:rsid w:val="009B0AEA"/>
    <w:rsid w:val="009B0B95"/>
    <w:rsid w:val="009B1307"/>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BE"/>
    <w:rsid w:val="00A52C20"/>
    <w:rsid w:val="00A52EAA"/>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7A8"/>
    <w:rsid w:val="00A62220"/>
    <w:rsid w:val="00A62890"/>
    <w:rsid w:val="00A62BC1"/>
    <w:rsid w:val="00A63563"/>
    <w:rsid w:val="00A6429A"/>
    <w:rsid w:val="00A6448C"/>
    <w:rsid w:val="00A647FE"/>
    <w:rsid w:val="00A6515E"/>
    <w:rsid w:val="00A65187"/>
    <w:rsid w:val="00A656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6F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047"/>
    <w:rsid w:val="00AA6349"/>
    <w:rsid w:val="00AA68E2"/>
    <w:rsid w:val="00AA7FB3"/>
    <w:rsid w:val="00AB06B0"/>
    <w:rsid w:val="00AB0FC3"/>
    <w:rsid w:val="00AB2082"/>
    <w:rsid w:val="00AB267A"/>
    <w:rsid w:val="00AB2DDF"/>
    <w:rsid w:val="00AB3BEC"/>
    <w:rsid w:val="00AB4459"/>
    <w:rsid w:val="00AB4F14"/>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465"/>
    <w:rsid w:val="00AE0AC6"/>
    <w:rsid w:val="00AE0EFC"/>
    <w:rsid w:val="00AE18D5"/>
    <w:rsid w:val="00AE2BE7"/>
    <w:rsid w:val="00AE2C8B"/>
    <w:rsid w:val="00AE3D82"/>
    <w:rsid w:val="00AE418E"/>
    <w:rsid w:val="00AE4EF5"/>
    <w:rsid w:val="00AE568E"/>
    <w:rsid w:val="00AE6122"/>
    <w:rsid w:val="00AE69A7"/>
    <w:rsid w:val="00AE78DF"/>
    <w:rsid w:val="00AF0122"/>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2D8C"/>
    <w:rsid w:val="00B2374B"/>
    <w:rsid w:val="00B23AE8"/>
    <w:rsid w:val="00B23B1F"/>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C15"/>
    <w:rsid w:val="00B715A3"/>
    <w:rsid w:val="00B7187C"/>
    <w:rsid w:val="00B725C2"/>
    <w:rsid w:val="00B73AEC"/>
    <w:rsid w:val="00B741A5"/>
    <w:rsid w:val="00B74294"/>
    <w:rsid w:val="00B7457F"/>
    <w:rsid w:val="00B75243"/>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9F6"/>
    <w:rsid w:val="00BA6BCC"/>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4597"/>
    <w:rsid w:val="00C05985"/>
    <w:rsid w:val="00C05FF2"/>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3FF1"/>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3F2B"/>
    <w:rsid w:val="00C74714"/>
    <w:rsid w:val="00C7472D"/>
    <w:rsid w:val="00C748FD"/>
    <w:rsid w:val="00C74983"/>
    <w:rsid w:val="00C74E0A"/>
    <w:rsid w:val="00C75778"/>
    <w:rsid w:val="00C757CB"/>
    <w:rsid w:val="00C77014"/>
    <w:rsid w:val="00C77EBB"/>
    <w:rsid w:val="00C8047C"/>
    <w:rsid w:val="00C80E11"/>
    <w:rsid w:val="00C8198E"/>
    <w:rsid w:val="00C81AA8"/>
    <w:rsid w:val="00C81C9F"/>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2F49"/>
    <w:rsid w:val="00D436F2"/>
    <w:rsid w:val="00D446E4"/>
    <w:rsid w:val="00D44CAE"/>
    <w:rsid w:val="00D45AEA"/>
    <w:rsid w:val="00D461FB"/>
    <w:rsid w:val="00D463A7"/>
    <w:rsid w:val="00D469E1"/>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169"/>
    <w:rsid w:val="00DA6B5F"/>
    <w:rsid w:val="00DA72C8"/>
    <w:rsid w:val="00DB083C"/>
    <w:rsid w:val="00DB0DC7"/>
    <w:rsid w:val="00DB197D"/>
    <w:rsid w:val="00DB1DF7"/>
    <w:rsid w:val="00DB3191"/>
    <w:rsid w:val="00DB33AB"/>
    <w:rsid w:val="00DB34A5"/>
    <w:rsid w:val="00DB3739"/>
    <w:rsid w:val="00DB464D"/>
    <w:rsid w:val="00DB4769"/>
    <w:rsid w:val="00DB47CC"/>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E3"/>
    <w:rsid w:val="00DE4242"/>
    <w:rsid w:val="00DE4A7C"/>
    <w:rsid w:val="00DE4F86"/>
    <w:rsid w:val="00DE5707"/>
    <w:rsid w:val="00DE599F"/>
    <w:rsid w:val="00DE59FE"/>
    <w:rsid w:val="00DE5B84"/>
    <w:rsid w:val="00DE5BDD"/>
    <w:rsid w:val="00DE6AA1"/>
    <w:rsid w:val="00DE77EF"/>
    <w:rsid w:val="00DF0609"/>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C8"/>
    <w:rsid w:val="00E31A4C"/>
    <w:rsid w:val="00E31AAA"/>
    <w:rsid w:val="00E31B02"/>
    <w:rsid w:val="00E31BF7"/>
    <w:rsid w:val="00E31F4F"/>
    <w:rsid w:val="00E3319D"/>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7E7"/>
    <w:rsid w:val="00E53AE9"/>
    <w:rsid w:val="00E53EEE"/>
    <w:rsid w:val="00E54051"/>
    <w:rsid w:val="00E54398"/>
    <w:rsid w:val="00E547FF"/>
    <w:rsid w:val="00E54B6E"/>
    <w:rsid w:val="00E5505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619B"/>
    <w:rsid w:val="00E76F9E"/>
    <w:rsid w:val="00E76FC5"/>
    <w:rsid w:val="00E80139"/>
    <w:rsid w:val="00E8057B"/>
    <w:rsid w:val="00E811D1"/>
    <w:rsid w:val="00E812FA"/>
    <w:rsid w:val="00E8199E"/>
    <w:rsid w:val="00E81C76"/>
    <w:rsid w:val="00E82AF7"/>
    <w:rsid w:val="00E83192"/>
    <w:rsid w:val="00E83212"/>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401D8"/>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42F3"/>
    <w:rsid w:val="00F85F4C"/>
    <w:rsid w:val="00F869FB"/>
    <w:rsid w:val="00F86BC4"/>
    <w:rsid w:val="00F86FF5"/>
    <w:rsid w:val="00F90146"/>
    <w:rsid w:val="00F90E3C"/>
    <w:rsid w:val="00F90F2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BC1"/>
    <w:rsid w:val="00FC05CA"/>
    <w:rsid w:val="00FC14EE"/>
    <w:rsid w:val="00FC1E7D"/>
    <w:rsid w:val="00FC220A"/>
    <w:rsid w:val="00FC2619"/>
    <w:rsid w:val="00FC2A69"/>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DE7"/>
    <w:rsid w:val="00FE5EE1"/>
    <w:rsid w:val="00FE658F"/>
    <w:rsid w:val="00FE693A"/>
    <w:rsid w:val="00FE6BB8"/>
    <w:rsid w:val="00FE77F7"/>
    <w:rsid w:val="00FE7D5B"/>
    <w:rsid w:val="00FF027E"/>
    <w:rsid w:val="00FF069A"/>
    <w:rsid w:val="00FF0CA4"/>
    <w:rsid w:val="00FF0CC0"/>
    <w:rsid w:val="00FF1B5E"/>
    <w:rsid w:val="00FF25E4"/>
    <w:rsid w:val="00FF29E1"/>
    <w:rsid w:val="00FF2C64"/>
    <w:rsid w:val="00FF2EDF"/>
    <w:rsid w:val="00FF43DC"/>
    <w:rsid w:val="00FF4428"/>
    <w:rsid w:val="00FF641E"/>
    <w:rsid w:val="00FF7B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3418</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Κώστας</cp:lastModifiedBy>
  <cp:revision>2</cp:revision>
  <dcterms:created xsi:type="dcterms:W3CDTF">2019-07-03T13:37:00Z</dcterms:created>
  <dcterms:modified xsi:type="dcterms:W3CDTF">2019-07-03T13:37:00Z</dcterms:modified>
</cp:coreProperties>
</file>