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58D" w:rsidRPr="008307AD" w:rsidRDefault="00B1358D" w:rsidP="00B1358D">
      <w:pPr>
        <w:spacing w:after="0" w:line="240" w:lineRule="auto"/>
        <w:jc w:val="center"/>
        <w:rPr>
          <w:b/>
          <w:sz w:val="20"/>
          <w:szCs w:val="20"/>
        </w:rPr>
      </w:pPr>
      <w:r w:rsidRPr="008307AD">
        <w:rPr>
          <w:b/>
          <w:sz w:val="20"/>
          <w:szCs w:val="20"/>
        </w:rPr>
        <w:t xml:space="preserve">ΤΜΗΜΑ </w:t>
      </w:r>
      <w:r>
        <w:rPr>
          <w:b/>
          <w:sz w:val="20"/>
          <w:szCs w:val="20"/>
        </w:rPr>
        <w:t>ΧΗΜΙΚΩΝ ΜΗΧΑΝΚΩΝ</w:t>
      </w:r>
      <w:r w:rsidRPr="008307AD">
        <w:rPr>
          <w:b/>
          <w:sz w:val="20"/>
          <w:szCs w:val="20"/>
        </w:rPr>
        <w:t xml:space="preserve"> – ΠΑΝΕΠΙΣΤΗΜΙΟ ΔΥΤΙΚΗΣ ΜΑΚΕΔΟΝΙΑΣ</w:t>
      </w:r>
    </w:p>
    <w:p w:rsidR="00B1358D" w:rsidRPr="008307AD" w:rsidRDefault="00B1358D" w:rsidP="00B1358D">
      <w:pPr>
        <w:spacing w:after="0" w:line="240" w:lineRule="auto"/>
        <w:rPr>
          <w:b/>
          <w:sz w:val="10"/>
          <w:szCs w:val="10"/>
        </w:rPr>
      </w:pPr>
    </w:p>
    <w:tbl>
      <w:tblPr>
        <w:tblStyle w:val="a3"/>
        <w:tblW w:w="0" w:type="auto"/>
        <w:tblLook w:val="04A0" w:firstRow="1" w:lastRow="0" w:firstColumn="1" w:lastColumn="0" w:noHBand="0" w:noVBand="1"/>
      </w:tblPr>
      <w:tblGrid>
        <w:gridCol w:w="1980"/>
        <w:gridCol w:w="4536"/>
        <w:gridCol w:w="3112"/>
      </w:tblGrid>
      <w:tr w:rsidR="00B1358D" w:rsidRPr="00D207BE" w:rsidTr="00F33ACE">
        <w:tc>
          <w:tcPr>
            <w:tcW w:w="1980" w:type="dxa"/>
          </w:tcPr>
          <w:p w:rsidR="00B1358D" w:rsidRPr="00D207BE" w:rsidRDefault="00B1358D" w:rsidP="00F33ACE">
            <w:pPr>
              <w:jc w:val="right"/>
              <w:rPr>
                <w:b/>
                <w:sz w:val="20"/>
                <w:szCs w:val="20"/>
              </w:rPr>
            </w:pPr>
            <w:r w:rsidRPr="00D207BE">
              <w:rPr>
                <w:b/>
                <w:sz w:val="20"/>
                <w:szCs w:val="20"/>
              </w:rPr>
              <w:t>Ονοματεπώνυμο:</w:t>
            </w:r>
          </w:p>
        </w:tc>
        <w:tc>
          <w:tcPr>
            <w:tcW w:w="4536" w:type="dxa"/>
          </w:tcPr>
          <w:p w:rsidR="00B1358D" w:rsidRPr="00D207BE" w:rsidRDefault="00FE37CE" w:rsidP="00F33ACE">
            <w:pPr>
              <w:jc w:val="center"/>
              <w:rPr>
                <w:sz w:val="20"/>
                <w:szCs w:val="20"/>
              </w:rPr>
            </w:pPr>
            <w:r>
              <w:rPr>
                <w:sz w:val="20"/>
                <w:szCs w:val="20"/>
              </w:rPr>
              <w:t>ΤΣΑΝΑΚΤΣΙΔΗΣ ΚΩΝΣΤΑΝΤΙΝΟΣ</w:t>
            </w:r>
          </w:p>
        </w:tc>
        <w:tc>
          <w:tcPr>
            <w:tcW w:w="3112" w:type="dxa"/>
          </w:tcPr>
          <w:p w:rsidR="00B1358D" w:rsidRPr="00D207BE" w:rsidRDefault="00FE37CE" w:rsidP="00F33ACE">
            <w:pPr>
              <w:jc w:val="center"/>
              <w:rPr>
                <w:b/>
                <w:sz w:val="20"/>
                <w:szCs w:val="20"/>
              </w:rPr>
            </w:pPr>
            <w:r>
              <w:rPr>
                <w:b/>
                <w:noProof/>
                <w:sz w:val="20"/>
                <w:szCs w:val="20"/>
                <w:lang w:eastAsia="el-GR"/>
              </w:rPr>
              <w:drawing>
                <wp:inline distT="0" distB="0" distL="0" distR="0" wp14:anchorId="6FE53EE6" wp14:editId="48AAE39B">
                  <wp:extent cx="1784350" cy="1835150"/>
                  <wp:effectExtent l="0" t="0" r="6350" b="0"/>
                  <wp:docPr id="3" name="Εικόνα 3" descr="C:\Users\Κώστας\Desktop\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Κώστας\Desktop\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4350" cy="1835150"/>
                          </a:xfrm>
                          <a:prstGeom prst="rect">
                            <a:avLst/>
                          </a:prstGeom>
                          <a:noFill/>
                          <a:ln>
                            <a:noFill/>
                          </a:ln>
                        </pic:spPr>
                      </pic:pic>
                    </a:graphicData>
                  </a:graphic>
                </wp:inline>
              </w:drawing>
            </w:r>
          </w:p>
        </w:tc>
      </w:tr>
      <w:tr w:rsidR="00B1358D" w:rsidRPr="00D207BE" w:rsidTr="00F33ACE">
        <w:tc>
          <w:tcPr>
            <w:tcW w:w="1980" w:type="dxa"/>
          </w:tcPr>
          <w:p w:rsidR="00B1358D" w:rsidRPr="00D207BE" w:rsidRDefault="00B1358D" w:rsidP="00F33ACE">
            <w:pPr>
              <w:jc w:val="right"/>
              <w:rPr>
                <w:b/>
                <w:sz w:val="20"/>
                <w:szCs w:val="20"/>
              </w:rPr>
            </w:pPr>
            <w:r w:rsidRPr="00D207BE">
              <w:rPr>
                <w:b/>
                <w:sz w:val="20"/>
                <w:szCs w:val="20"/>
              </w:rPr>
              <w:t>Ειδικότητα/Θέση:</w:t>
            </w:r>
          </w:p>
        </w:tc>
        <w:tc>
          <w:tcPr>
            <w:tcW w:w="7648" w:type="dxa"/>
            <w:gridSpan w:val="2"/>
          </w:tcPr>
          <w:p w:rsidR="00B1358D" w:rsidRPr="00FF7C9B" w:rsidRDefault="00B80E9B" w:rsidP="00FE37CE">
            <w:pPr>
              <w:rPr>
                <w:sz w:val="20"/>
                <w:szCs w:val="20"/>
              </w:rPr>
            </w:pPr>
            <w:r>
              <w:rPr>
                <w:sz w:val="20"/>
                <w:szCs w:val="20"/>
              </w:rPr>
              <w:t>ΧΗΜΙΚΟΣ</w:t>
            </w:r>
            <w:bookmarkStart w:id="0" w:name="_GoBack"/>
            <w:bookmarkEnd w:id="0"/>
            <w:r w:rsidR="00B1358D">
              <w:rPr>
                <w:sz w:val="20"/>
                <w:szCs w:val="20"/>
              </w:rPr>
              <w:t>,</w:t>
            </w:r>
            <w:r w:rsidR="00FE37CE">
              <w:rPr>
                <w:sz w:val="20"/>
                <w:szCs w:val="20"/>
              </w:rPr>
              <w:t xml:space="preserve">  ( </w:t>
            </w:r>
            <w:r w:rsidR="00B1358D" w:rsidRPr="00FF7C9B">
              <w:rPr>
                <w:sz w:val="20"/>
                <w:szCs w:val="20"/>
              </w:rPr>
              <w:t xml:space="preserve">Καθηγητής, Τμήμα </w:t>
            </w:r>
            <w:r w:rsidR="00B1358D">
              <w:rPr>
                <w:sz w:val="20"/>
                <w:szCs w:val="20"/>
              </w:rPr>
              <w:t>Χημικών Μηχανικών</w:t>
            </w:r>
            <w:r w:rsidR="00B1358D" w:rsidRPr="00FF7C9B">
              <w:rPr>
                <w:sz w:val="20"/>
                <w:szCs w:val="20"/>
              </w:rPr>
              <w:t xml:space="preserve"> ΠΔΜ</w:t>
            </w:r>
            <w:r w:rsidR="00FE37CE">
              <w:rPr>
                <w:sz w:val="20"/>
                <w:szCs w:val="20"/>
              </w:rPr>
              <w:t xml:space="preserve"> </w:t>
            </w:r>
            <w:r w:rsidR="00B1358D" w:rsidRPr="00FF7C9B">
              <w:rPr>
                <w:sz w:val="20"/>
                <w:szCs w:val="20"/>
              </w:rPr>
              <w:t>)</w:t>
            </w:r>
          </w:p>
        </w:tc>
      </w:tr>
      <w:tr w:rsidR="00B1358D" w:rsidRPr="00FF5361" w:rsidTr="00F33ACE">
        <w:tc>
          <w:tcPr>
            <w:tcW w:w="1980" w:type="dxa"/>
          </w:tcPr>
          <w:p w:rsidR="00B1358D" w:rsidRPr="00D207BE" w:rsidRDefault="00B1358D" w:rsidP="00F33ACE">
            <w:pPr>
              <w:jc w:val="right"/>
              <w:rPr>
                <w:b/>
                <w:sz w:val="20"/>
                <w:szCs w:val="20"/>
              </w:rPr>
            </w:pPr>
            <w:r w:rsidRPr="00D207BE">
              <w:rPr>
                <w:b/>
                <w:sz w:val="20"/>
                <w:szCs w:val="20"/>
              </w:rPr>
              <w:t>Σύντομο Βιογραφικό:</w:t>
            </w:r>
          </w:p>
        </w:tc>
        <w:tc>
          <w:tcPr>
            <w:tcW w:w="7648" w:type="dxa"/>
            <w:gridSpan w:val="2"/>
          </w:tcPr>
          <w:p w:rsidR="00B1358D" w:rsidRPr="00B65A1F" w:rsidRDefault="00B1358D" w:rsidP="00F33ACE">
            <w:pPr>
              <w:jc w:val="both"/>
              <w:rPr>
                <w:rFonts w:ascii="Times New Roman" w:hAnsi="Times New Roman"/>
                <w:sz w:val="20"/>
                <w:szCs w:val="20"/>
              </w:rPr>
            </w:pPr>
            <w:r w:rsidRPr="00B65A1F">
              <w:rPr>
                <w:rFonts w:ascii="Times New Roman" w:hAnsi="Times New Roman"/>
                <w:sz w:val="20"/>
                <w:szCs w:val="20"/>
              </w:rPr>
              <w:t xml:space="preserve">Ο </w:t>
            </w:r>
            <w:proofErr w:type="spellStart"/>
            <w:r w:rsidR="00FE37CE" w:rsidRPr="00B65A1F">
              <w:rPr>
                <w:rFonts w:ascii="Times New Roman" w:hAnsi="Times New Roman"/>
                <w:sz w:val="20"/>
                <w:szCs w:val="20"/>
              </w:rPr>
              <w:t>Τσανακτσιδης</w:t>
            </w:r>
            <w:proofErr w:type="spellEnd"/>
            <w:r w:rsidR="00FE37CE" w:rsidRPr="00B65A1F">
              <w:rPr>
                <w:rFonts w:ascii="Times New Roman" w:hAnsi="Times New Roman"/>
                <w:sz w:val="20"/>
                <w:szCs w:val="20"/>
              </w:rPr>
              <w:t xml:space="preserve"> Κωνσταντίνος </w:t>
            </w:r>
            <w:r w:rsidRPr="00B65A1F">
              <w:rPr>
                <w:rFonts w:ascii="Times New Roman" w:hAnsi="Times New Roman"/>
                <w:sz w:val="20"/>
                <w:szCs w:val="20"/>
              </w:rPr>
              <w:t xml:space="preserve"> είναι μέλος ΔΕΠ του τμήματος Χημικών Μηχανικών της Πολυτεχνικής Σχολής του Πανεπιστημίου Δυτικής Μακεδονίας (ΠΔΜ) (Καθηγητής) με γνωστικό αντικείμενο: </w:t>
            </w:r>
            <w:r w:rsidR="00B65A1F" w:rsidRPr="00B65A1F">
              <w:rPr>
                <w:rFonts w:ascii="Times New Roman" w:hAnsi="Times New Roman"/>
                <w:sz w:val="20"/>
                <w:szCs w:val="20"/>
              </w:rPr>
              <w:t xml:space="preserve">Δυναμικές και Διαμορφωμένης </w:t>
            </w:r>
            <w:proofErr w:type="spellStart"/>
            <w:r w:rsidR="00B65A1F" w:rsidRPr="00B65A1F">
              <w:rPr>
                <w:rFonts w:ascii="Times New Roman" w:hAnsi="Times New Roman"/>
                <w:sz w:val="20"/>
                <w:szCs w:val="20"/>
              </w:rPr>
              <w:t>Βιοργανικών</w:t>
            </w:r>
            <w:proofErr w:type="spellEnd"/>
            <w:r w:rsidR="00B65A1F" w:rsidRPr="00B65A1F">
              <w:rPr>
                <w:rFonts w:ascii="Times New Roman" w:hAnsi="Times New Roman"/>
                <w:sz w:val="20"/>
                <w:szCs w:val="20"/>
              </w:rPr>
              <w:t xml:space="preserve"> ενώσεων στις τεχνολογίες </w:t>
            </w:r>
            <w:proofErr w:type="spellStart"/>
            <w:r w:rsidR="00B65A1F" w:rsidRPr="00B65A1F">
              <w:rPr>
                <w:rFonts w:ascii="Times New Roman" w:hAnsi="Times New Roman"/>
                <w:sz w:val="20"/>
                <w:szCs w:val="20"/>
              </w:rPr>
              <w:t>αντιρρυπανσης</w:t>
            </w:r>
            <w:proofErr w:type="spellEnd"/>
            <w:r w:rsidR="00B65A1F" w:rsidRPr="00B65A1F">
              <w:rPr>
                <w:rFonts w:ascii="Times New Roman" w:hAnsi="Times New Roman"/>
                <w:sz w:val="20"/>
                <w:szCs w:val="20"/>
              </w:rPr>
              <w:t>.</w:t>
            </w:r>
            <w:r w:rsidRPr="00B65A1F">
              <w:rPr>
                <w:rFonts w:ascii="Times New Roman" w:hAnsi="Times New Roman"/>
                <w:sz w:val="20"/>
                <w:szCs w:val="20"/>
              </w:rPr>
              <w:t xml:space="preserve"> </w:t>
            </w:r>
          </w:p>
          <w:p w:rsidR="00B65A1F" w:rsidRPr="00B65A1F" w:rsidRDefault="00B65A1F" w:rsidP="00B65A1F">
            <w:pPr>
              <w:ind w:right="-483"/>
              <w:jc w:val="both"/>
              <w:outlineLvl w:val="0"/>
              <w:rPr>
                <w:rFonts w:ascii="Times New Roman" w:eastAsia="Times New Roman" w:hAnsi="Times New Roman" w:cs="Times New Roman"/>
                <w:sz w:val="20"/>
                <w:szCs w:val="24"/>
                <w:lang w:eastAsia="el-GR"/>
              </w:rPr>
            </w:pPr>
            <w:r w:rsidRPr="00B65A1F">
              <w:rPr>
                <w:rFonts w:ascii="Times New Roman" w:eastAsia="Times New Roman" w:hAnsi="Times New Roman" w:cs="Times New Roman"/>
                <w:sz w:val="20"/>
                <w:szCs w:val="24"/>
                <w:lang w:eastAsia="el-GR"/>
              </w:rPr>
              <w:t xml:space="preserve">Η κεντρική κατεύθυνση του ερευνητικού –επιστημονικού έργου είναι η Μελέτη και χρήση της δομής των  </w:t>
            </w:r>
            <w:proofErr w:type="spellStart"/>
            <w:r w:rsidRPr="00B65A1F">
              <w:rPr>
                <w:rFonts w:ascii="Times New Roman" w:eastAsia="Times New Roman" w:hAnsi="Times New Roman" w:cs="Times New Roman"/>
                <w:sz w:val="20"/>
                <w:szCs w:val="24"/>
                <w:lang w:eastAsia="el-GR"/>
              </w:rPr>
              <w:t>Βιοργανικών</w:t>
            </w:r>
            <w:proofErr w:type="spellEnd"/>
            <w:r w:rsidRPr="00B65A1F">
              <w:rPr>
                <w:rFonts w:ascii="Times New Roman" w:eastAsia="Times New Roman" w:hAnsi="Times New Roman" w:cs="Times New Roman"/>
                <w:sz w:val="20"/>
                <w:szCs w:val="24"/>
                <w:lang w:eastAsia="el-GR"/>
              </w:rPr>
              <w:t xml:space="preserve"> ενώσεων στις Τεχνολογίες </w:t>
            </w:r>
            <w:proofErr w:type="spellStart"/>
            <w:r w:rsidRPr="00B65A1F">
              <w:rPr>
                <w:rFonts w:ascii="Times New Roman" w:eastAsia="Times New Roman" w:hAnsi="Times New Roman" w:cs="Times New Roman"/>
                <w:sz w:val="20"/>
                <w:szCs w:val="24"/>
                <w:lang w:eastAsia="el-GR"/>
              </w:rPr>
              <w:t>Αντιρρύπανσης</w:t>
            </w:r>
            <w:proofErr w:type="spellEnd"/>
            <w:r w:rsidRPr="00B65A1F">
              <w:rPr>
                <w:rFonts w:ascii="Times New Roman" w:eastAsia="Times New Roman" w:hAnsi="Times New Roman" w:cs="Times New Roman"/>
                <w:sz w:val="20"/>
                <w:szCs w:val="24"/>
                <w:lang w:eastAsia="el-GR"/>
              </w:rPr>
              <w:t>.</w:t>
            </w:r>
          </w:p>
          <w:p w:rsidR="00B65A1F" w:rsidRPr="00B65A1F" w:rsidRDefault="00B65A1F" w:rsidP="00B65A1F">
            <w:pPr>
              <w:ind w:right="-483" w:firstLine="720"/>
              <w:jc w:val="both"/>
              <w:outlineLvl w:val="0"/>
              <w:rPr>
                <w:rFonts w:ascii="Times New Roman" w:eastAsia="Times New Roman" w:hAnsi="Times New Roman" w:cs="Times New Roman"/>
                <w:sz w:val="20"/>
                <w:szCs w:val="24"/>
                <w:lang w:eastAsia="el-GR"/>
              </w:rPr>
            </w:pPr>
            <w:r w:rsidRPr="00B65A1F">
              <w:rPr>
                <w:rFonts w:ascii="Times New Roman" w:eastAsia="Times New Roman" w:hAnsi="Times New Roman" w:cs="Times New Roman"/>
                <w:sz w:val="20"/>
                <w:szCs w:val="24"/>
                <w:lang w:eastAsia="el-GR"/>
              </w:rPr>
              <w:t xml:space="preserve">Συγκεκριμένα μελετάται η δυνατότητα χρήσης της συμπεριφοράς των </w:t>
            </w:r>
            <w:proofErr w:type="spellStart"/>
            <w:r w:rsidRPr="00B65A1F">
              <w:rPr>
                <w:rFonts w:ascii="Times New Roman" w:eastAsia="Times New Roman" w:hAnsi="Times New Roman" w:cs="Times New Roman"/>
                <w:sz w:val="20"/>
                <w:szCs w:val="24"/>
                <w:lang w:eastAsia="el-GR"/>
              </w:rPr>
              <w:t>βιοργανικων</w:t>
            </w:r>
            <w:proofErr w:type="spellEnd"/>
            <w:r w:rsidRPr="00B65A1F">
              <w:rPr>
                <w:rFonts w:ascii="Times New Roman" w:eastAsia="Times New Roman" w:hAnsi="Times New Roman" w:cs="Times New Roman"/>
                <w:sz w:val="20"/>
                <w:szCs w:val="24"/>
                <w:lang w:eastAsia="el-GR"/>
              </w:rPr>
              <w:t xml:space="preserve"> ενώσεων που περιέχουν πολικές ομάδες ,(  </w:t>
            </w:r>
            <w:proofErr w:type="spellStart"/>
            <w:r w:rsidRPr="00B65A1F">
              <w:rPr>
                <w:rFonts w:ascii="Times New Roman" w:eastAsia="Times New Roman" w:hAnsi="Times New Roman" w:cs="Times New Roman"/>
                <w:sz w:val="20"/>
                <w:szCs w:val="24"/>
                <w:lang w:eastAsia="el-GR"/>
              </w:rPr>
              <w:t>καρβοξυλικές</w:t>
            </w:r>
            <w:proofErr w:type="spellEnd"/>
            <w:r w:rsidRPr="00B65A1F">
              <w:rPr>
                <w:rFonts w:ascii="Times New Roman" w:eastAsia="Times New Roman" w:hAnsi="Times New Roman" w:cs="Times New Roman"/>
                <w:sz w:val="20"/>
                <w:szCs w:val="24"/>
                <w:lang w:eastAsia="el-GR"/>
              </w:rPr>
              <w:t xml:space="preserve"> , </w:t>
            </w:r>
            <w:proofErr w:type="spellStart"/>
            <w:r w:rsidRPr="00B65A1F">
              <w:rPr>
                <w:rFonts w:ascii="Times New Roman" w:eastAsia="Times New Roman" w:hAnsi="Times New Roman" w:cs="Times New Roman"/>
                <w:sz w:val="20"/>
                <w:szCs w:val="24"/>
                <w:lang w:eastAsia="el-GR"/>
              </w:rPr>
              <w:t>αμινο</w:t>
            </w:r>
            <w:proofErr w:type="spellEnd"/>
            <w:r w:rsidRPr="00B65A1F">
              <w:rPr>
                <w:rFonts w:ascii="Times New Roman" w:eastAsia="Times New Roman" w:hAnsi="Times New Roman" w:cs="Times New Roman"/>
                <w:sz w:val="20"/>
                <w:szCs w:val="24"/>
                <w:lang w:eastAsia="el-GR"/>
              </w:rPr>
              <w:t xml:space="preserve"> ,  φωσφορικές ) να αλληλεπιδρούν με τα μόρια νερού. </w:t>
            </w:r>
          </w:p>
          <w:p w:rsidR="00B65A1F" w:rsidRPr="00B65A1F" w:rsidRDefault="00B65A1F" w:rsidP="00B65A1F">
            <w:pPr>
              <w:ind w:right="-483" w:firstLine="720"/>
              <w:jc w:val="both"/>
              <w:outlineLvl w:val="0"/>
              <w:rPr>
                <w:rFonts w:ascii="Times New Roman" w:eastAsia="Times New Roman" w:hAnsi="Times New Roman" w:cs="Times New Roman"/>
                <w:sz w:val="20"/>
                <w:szCs w:val="24"/>
                <w:lang w:eastAsia="el-GR"/>
              </w:rPr>
            </w:pPr>
            <w:r w:rsidRPr="00B65A1F">
              <w:rPr>
                <w:rFonts w:ascii="Times New Roman" w:eastAsia="Times New Roman" w:hAnsi="Times New Roman" w:cs="Times New Roman"/>
                <w:sz w:val="20"/>
                <w:szCs w:val="24"/>
                <w:lang w:eastAsia="el-GR"/>
              </w:rPr>
              <w:t>Η συμπεριφορά αυτή μελετήθηκε στα πλαίσια της διδακτορικής διατριβής και τα αποτελέσματα της έρευνας αυτής προτείνονται για εφαρμογή σε αντιρρυπαντικές τεχνολογίες σε τομείς όπως τα υγρά καύσιμα, απορρυπαντικά, υγρά νοσοκομειακά απόβλητα,  έτσι ώστε να καταστούν φιλικότερα προς το περιβάλλον κατά την χρήση τους.</w:t>
            </w:r>
          </w:p>
          <w:p w:rsidR="00B65A1F" w:rsidRPr="00B65A1F" w:rsidRDefault="00B65A1F" w:rsidP="00B65A1F">
            <w:pPr>
              <w:ind w:right="-483"/>
              <w:jc w:val="both"/>
              <w:rPr>
                <w:rFonts w:ascii="Times New Roman" w:eastAsia="Times New Roman" w:hAnsi="Times New Roman" w:cs="Times New Roman"/>
                <w:sz w:val="20"/>
                <w:szCs w:val="24"/>
                <w:lang w:eastAsia="el-GR"/>
              </w:rPr>
            </w:pPr>
            <w:r w:rsidRPr="00B65A1F">
              <w:rPr>
                <w:rFonts w:ascii="Times New Roman" w:eastAsia="Times New Roman" w:hAnsi="Times New Roman" w:cs="Times New Roman"/>
                <w:sz w:val="20"/>
                <w:szCs w:val="24"/>
                <w:lang w:eastAsia="el-GR"/>
              </w:rPr>
              <w:tab/>
              <w:t xml:space="preserve">Για το σκοπό αυτό έχουν επιλεγεί προς μελέτη ενώσεις όπως τα υδρόφιλα πολυμερή ( συνθετικά και φυσικά ) π.χ., θερμικό </w:t>
            </w:r>
            <w:proofErr w:type="spellStart"/>
            <w:r w:rsidRPr="00B65A1F">
              <w:rPr>
                <w:rFonts w:ascii="Times New Roman" w:eastAsia="Times New Roman" w:hAnsi="Times New Roman" w:cs="Times New Roman"/>
                <w:sz w:val="20"/>
                <w:szCs w:val="24"/>
                <w:lang w:eastAsia="el-GR"/>
              </w:rPr>
              <w:t>πολυασπαρτικό</w:t>
            </w:r>
            <w:proofErr w:type="spellEnd"/>
            <w:r w:rsidRPr="00B65A1F">
              <w:rPr>
                <w:rFonts w:ascii="Times New Roman" w:eastAsia="Times New Roman" w:hAnsi="Times New Roman" w:cs="Times New Roman"/>
                <w:sz w:val="20"/>
                <w:szCs w:val="24"/>
                <w:lang w:eastAsia="el-GR"/>
              </w:rPr>
              <w:t xml:space="preserve"> ανιόν, ΤΡΑ , </w:t>
            </w:r>
            <w:r w:rsidRPr="00B65A1F">
              <w:rPr>
                <w:rFonts w:ascii="Times New Roman" w:eastAsia="Times New Roman" w:hAnsi="Times New Roman" w:cs="Times New Roman"/>
                <w:sz w:val="20"/>
                <w:szCs w:val="24"/>
                <w:lang w:val="en-US" w:eastAsia="el-GR"/>
              </w:rPr>
              <w:t>resin</w:t>
            </w:r>
            <w:r w:rsidRPr="00B65A1F">
              <w:rPr>
                <w:rFonts w:ascii="Times New Roman" w:eastAsia="Times New Roman" w:hAnsi="Times New Roman" w:cs="Times New Roman"/>
                <w:sz w:val="20"/>
                <w:szCs w:val="24"/>
                <w:lang w:eastAsia="el-GR"/>
              </w:rPr>
              <w:t xml:space="preserve"> (ρετσίνι ) από </w:t>
            </w:r>
            <w:proofErr w:type="spellStart"/>
            <w:r w:rsidRPr="00B65A1F">
              <w:rPr>
                <w:rFonts w:ascii="Times New Roman" w:eastAsia="Times New Roman" w:hAnsi="Times New Roman" w:cs="Times New Roman"/>
                <w:sz w:val="20"/>
                <w:szCs w:val="24"/>
                <w:lang w:eastAsia="el-GR"/>
              </w:rPr>
              <w:t>χαλέπειο</w:t>
            </w:r>
            <w:proofErr w:type="spellEnd"/>
            <w:r w:rsidRPr="00B65A1F">
              <w:rPr>
                <w:rFonts w:ascii="Times New Roman" w:eastAsia="Times New Roman" w:hAnsi="Times New Roman" w:cs="Times New Roman"/>
                <w:sz w:val="20"/>
                <w:szCs w:val="24"/>
                <w:lang w:eastAsia="el-GR"/>
              </w:rPr>
              <w:t xml:space="preserve"> Πεύκη, </w:t>
            </w:r>
            <w:r w:rsidRPr="00B65A1F">
              <w:rPr>
                <w:rFonts w:ascii="Times New Roman" w:eastAsia="Times New Roman" w:hAnsi="Times New Roman" w:cs="Times New Roman"/>
                <w:sz w:val="20"/>
                <w:szCs w:val="24"/>
                <w:lang w:val="en-US" w:eastAsia="el-GR"/>
              </w:rPr>
              <w:t>resin</w:t>
            </w:r>
            <w:r w:rsidRPr="00B65A1F">
              <w:rPr>
                <w:rFonts w:ascii="Times New Roman" w:eastAsia="Times New Roman" w:hAnsi="Times New Roman" w:cs="Times New Roman"/>
                <w:sz w:val="20"/>
                <w:szCs w:val="24"/>
                <w:lang w:eastAsia="el-GR"/>
              </w:rPr>
              <w:t xml:space="preserve"> (ρετσίνι ) από Μαύρη Πεύκη, </w:t>
            </w:r>
            <w:proofErr w:type="spellStart"/>
            <w:r w:rsidRPr="00B65A1F">
              <w:rPr>
                <w:rFonts w:ascii="Times New Roman" w:eastAsia="Times New Roman" w:hAnsi="Times New Roman" w:cs="Times New Roman"/>
                <w:sz w:val="20"/>
                <w:szCs w:val="24"/>
                <w:lang w:eastAsia="el-GR"/>
              </w:rPr>
              <w:t>Μπεταίνη</w:t>
            </w:r>
            <w:proofErr w:type="spellEnd"/>
            <w:r w:rsidRPr="00B65A1F">
              <w:rPr>
                <w:rFonts w:ascii="Times New Roman" w:eastAsia="Times New Roman" w:hAnsi="Times New Roman" w:cs="Times New Roman"/>
                <w:sz w:val="20"/>
                <w:szCs w:val="24"/>
                <w:lang w:eastAsia="el-GR"/>
              </w:rPr>
              <w:t xml:space="preserve">, </w:t>
            </w:r>
            <w:proofErr w:type="spellStart"/>
            <w:r w:rsidRPr="00B65A1F">
              <w:rPr>
                <w:rFonts w:ascii="Times New Roman" w:eastAsia="Times New Roman" w:hAnsi="Times New Roman" w:cs="Times New Roman"/>
                <w:sz w:val="20"/>
                <w:szCs w:val="24"/>
                <w:lang w:eastAsia="el-GR"/>
              </w:rPr>
              <w:t>Μακρομοριακές</w:t>
            </w:r>
            <w:proofErr w:type="spellEnd"/>
            <w:r w:rsidRPr="00B65A1F">
              <w:rPr>
                <w:rFonts w:ascii="Times New Roman" w:eastAsia="Times New Roman" w:hAnsi="Times New Roman" w:cs="Times New Roman"/>
                <w:sz w:val="20"/>
                <w:szCs w:val="24"/>
                <w:lang w:eastAsia="el-GR"/>
              </w:rPr>
              <w:t xml:space="preserve"> οργανικές ενώσεις , οργανικοί διαλύτες, αλλά και υλικά όπως ο ζεόλιθος.</w:t>
            </w:r>
          </w:p>
          <w:p w:rsidR="00B65A1F" w:rsidRPr="00B65A1F" w:rsidRDefault="00B65A1F" w:rsidP="00B65A1F">
            <w:pPr>
              <w:ind w:right="-483" w:firstLine="720"/>
              <w:jc w:val="both"/>
              <w:rPr>
                <w:rFonts w:ascii="Times New Roman" w:eastAsia="Times New Roman" w:hAnsi="Times New Roman" w:cs="Times New Roman"/>
                <w:sz w:val="20"/>
                <w:szCs w:val="24"/>
                <w:lang w:eastAsia="el-GR"/>
              </w:rPr>
            </w:pPr>
            <w:r w:rsidRPr="00B65A1F">
              <w:rPr>
                <w:rFonts w:ascii="Times New Roman" w:eastAsia="Times New Roman" w:hAnsi="Times New Roman" w:cs="Times New Roman"/>
                <w:sz w:val="20"/>
                <w:szCs w:val="24"/>
                <w:lang w:eastAsia="el-GR"/>
              </w:rPr>
              <w:t xml:space="preserve">Μελετήθηκε η ικανότητα των ενώσεων αυτών να αλληλεπιδρούν με τα μόρια του νερού, έτσι ώστε , σε προϊόντα όπως τα καύσιμα ( αποτελεί και το κυριότερο πεδίο εφαρμογής της ερευνητικής διαδικασίας ) να απομακρύνεται η υγρασία και να βελτιώνονται οι φυσικοχημικές τους ιδιότητες, ώστε κατά την καύση τους να προκαλούν λιγότερο ρυπαντικό φορτίο και να δίνουν  μεγαλύτερη ενεργειακή απόδοση. Στα καύσιμα χρησιμοποιήθηκαν οι ενώσεις ΤΡΑ , </w:t>
            </w:r>
            <w:r w:rsidRPr="00B65A1F">
              <w:rPr>
                <w:rFonts w:ascii="Times New Roman" w:eastAsia="Times New Roman" w:hAnsi="Times New Roman" w:cs="Times New Roman"/>
                <w:sz w:val="20"/>
                <w:szCs w:val="24"/>
                <w:lang w:val="en-US" w:eastAsia="el-GR"/>
              </w:rPr>
              <w:t>RESIN</w:t>
            </w:r>
            <w:r w:rsidRPr="00B65A1F">
              <w:rPr>
                <w:rFonts w:ascii="Times New Roman" w:eastAsia="Times New Roman" w:hAnsi="Times New Roman" w:cs="Times New Roman"/>
                <w:sz w:val="20"/>
                <w:szCs w:val="24"/>
                <w:lang w:eastAsia="el-GR"/>
              </w:rPr>
              <w:t>, ΖΕΟΛΙΘΟΣ</w:t>
            </w:r>
          </w:p>
          <w:p w:rsidR="00B65A1F" w:rsidRPr="00B65A1F" w:rsidRDefault="00B65A1F" w:rsidP="00B65A1F">
            <w:pPr>
              <w:ind w:right="-483" w:firstLine="720"/>
              <w:jc w:val="both"/>
              <w:rPr>
                <w:rFonts w:ascii="Times New Roman" w:eastAsia="Times New Roman" w:hAnsi="Times New Roman" w:cs="Times New Roman"/>
                <w:sz w:val="20"/>
                <w:szCs w:val="24"/>
                <w:lang w:eastAsia="el-GR"/>
              </w:rPr>
            </w:pPr>
            <w:r w:rsidRPr="00B65A1F">
              <w:rPr>
                <w:rFonts w:ascii="Times New Roman" w:eastAsia="Times New Roman" w:hAnsi="Times New Roman" w:cs="Times New Roman"/>
                <w:sz w:val="20"/>
                <w:szCs w:val="24"/>
                <w:lang w:eastAsia="el-GR"/>
              </w:rPr>
              <w:t xml:space="preserve">Επίσης μελετήθηκε η χρήση της </w:t>
            </w:r>
            <w:proofErr w:type="spellStart"/>
            <w:r w:rsidRPr="00B65A1F">
              <w:rPr>
                <w:rFonts w:ascii="Times New Roman" w:eastAsia="Times New Roman" w:hAnsi="Times New Roman" w:cs="Times New Roman"/>
                <w:sz w:val="20"/>
                <w:szCs w:val="24"/>
                <w:lang w:eastAsia="el-GR"/>
              </w:rPr>
              <w:t>μπεταίνης</w:t>
            </w:r>
            <w:proofErr w:type="spellEnd"/>
            <w:r w:rsidRPr="00B65A1F">
              <w:rPr>
                <w:rFonts w:ascii="Times New Roman" w:eastAsia="Times New Roman" w:hAnsi="Times New Roman" w:cs="Times New Roman"/>
                <w:sz w:val="20"/>
                <w:szCs w:val="24"/>
                <w:lang w:eastAsia="el-GR"/>
              </w:rPr>
              <w:t xml:space="preserve"> στα απορρυπαντικά,  ώστε εκεί που χρησιμοποιείται να είναι πιο φιλικά προς το περιβάλλον  μετά την χρήση τους, και η διαχείριση  του συνολικού οργανικού φορτίου των υγρών νοσοκομειακών αποβλήτων ώστε να μην καθίστανται αυτά επικίνδυνα για το περιβάλλον.</w:t>
            </w:r>
          </w:p>
          <w:p w:rsidR="00B1358D" w:rsidRPr="00B65A1F" w:rsidRDefault="00B65A1F" w:rsidP="00B65A1F">
            <w:pPr>
              <w:jc w:val="both"/>
              <w:rPr>
                <w:rFonts w:ascii="Times New Roman" w:hAnsi="Times New Roman"/>
                <w:sz w:val="24"/>
                <w:szCs w:val="20"/>
              </w:rPr>
            </w:pPr>
            <w:r w:rsidRPr="00B65A1F">
              <w:rPr>
                <w:rFonts w:ascii="Times New Roman" w:eastAsia="Times New Roman" w:hAnsi="Times New Roman" w:cs="Times New Roman"/>
                <w:sz w:val="20"/>
                <w:szCs w:val="24"/>
                <w:lang w:eastAsia="el-GR"/>
              </w:rPr>
              <w:t>Παρακάτω παρουσιάζεται επιγραμματικά η πορεία της ερευνητικής διαδικασίας .</w:t>
            </w:r>
            <w:r w:rsidR="00B1358D" w:rsidRPr="00B65A1F">
              <w:rPr>
                <w:rFonts w:ascii="Times New Roman" w:hAnsi="Times New Roman"/>
                <w:sz w:val="20"/>
                <w:szCs w:val="20"/>
              </w:rPr>
              <w:t>.</w:t>
            </w:r>
            <w:r w:rsidR="00B1358D" w:rsidRPr="00B65A1F">
              <w:rPr>
                <w:rFonts w:ascii="Times New Roman" w:hAnsi="Times New Roman"/>
                <w:sz w:val="24"/>
                <w:szCs w:val="20"/>
              </w:rPr>
              <w:t xml:space="preserve"> </w:t>
            </w:r>
          </w:p>
          <w:p w:rsidR="00B65A1F" w:rsidRPr="00B65A1F" w:rsidRDefault="00B65A1F" w:rsidP="00B65A1F">
            <w:pPr>
              <w:ind w:firstLine="720"/>
              <w:jc w:val="both"/>
              <w:rPr>
                <w:rFonts w:ascii="Times New Roman" w:hAnsi="Times New Roman"/>
                <w:sz w:val="20"/>
                <w:szCs w:val="24"/>
              </w:rPr>
            </w:pPr>
            <w:r w:rsidRPr="00B65A1F">
              <w:rPr>
                <w:rFonts w:ascii="Times New Roman" w:hAnsi="Times New Roman"/>
                <w:sz w:val="20"/>
                <w:szCs w:val="24"/>
              </w:rPr>
              <w:t xml:space="preserve">Ο κ. </w:t>
            </w:r>
            <w:proofErr w:type="spellStart"/>
            <w:r w:rsidRPr="00B65A1F">
              <w:rPr>
                <w:rFonts w:ascii="Times New Roman" w:hAnsi="Times New Roman"/>
                <w:sz w:val="20"/>
                <w:szCs w:val="24"/>
              </w:rPr>
              <w:t>Τσανακτσίδης</w:t>
            </w:r>
            <w:proofErr w:type="spellEnd"/>
            <w:r w:rsidRPr="00B65A1F">
              <w:rPr>
                <w:rFonts w:ascii="Times New Roman" w:hAnsi="Times New Roman"/>
                <w:sz w:val="20"/>
                <w:szCs w:val="24"/>
              </w:rPr>
              <w:t xml:space="preserve"> Κωνσταντίνος απέκτησε το πτυχίο του Χημικού από το αντίστοιχο τμήμα του </w:t>
            </w:r>
            <w:proofErr w:type="spellStart"/>
            <w:r w:rsidRPr="00B65A1F">
              <w:rPr>
                <w:rFonts w:ascii="Times New Roman" w:hAnsi="Times New Roman"/>
                <w:sz w:val="20"/>
                <w:szCs w:val="24"/>
              </w:rPr>
              <w:t>Παναπιστημίου</w:t>
            </w:r>
            <w:proofErr w:type="spellEnd"/>
            <w:r w:rsidRPr="00B65A1F">
              <w:rPr>
                <w:rFonts w:ascii="Times New Roman" w:hAnsi="Times New Roman"/>
                <w:sz w:val="20"/>
                <w:szCs w:val="24"/>
              </w:rPr>
              <w:t xml:space="preserve"> των Ιωαννίνων  το 1990. Το 2004 έλαβε το διδακτορικό του δίπλωμα από το ίδιο τμήμα με αντικείμενο &lt;&lt; Μελέτη βαθμού ενυδάτωσης, και διαμορφωτικών και δυναμικών ιδιοτήτων </w:t>
            </w:r>
            <w:proofErr w:type="spellStart"/>
            <w:r w:rsidRPr="00B65A1F">
              <w:rPr>
                <w:rFonts w:ascii="Times New Roman" w:hAnsi="Times New Roman"/>
                <w:sz w:val="20"/>
                <w:szCs w:val="24"/>
              </w:rPr>
              <w:t>Βιοοργανικών</w:t>
            </w:r>
            <w:proofErr w:type="spellEnd"/>
            <w:r w:rsidRPr="00B65A1F">
              <w:rPr>
                <w:rFonts w:ascii="Times New Roman" w:hAnsi="Times New Roman"/>
                <w:sz w:val="20"/>
                <w:szCs w:val="24"/>
              </w:rPr>
              <w:t xml:space="preserve"> ενώσεων με τη χρήση </w:t>
            </w:r>
            <w:proofErr w:type="spellStart"/>
            <w:r w:rsidRPr="00B65A1F">
              <w:rPr>
                <w:rFonts w:ascii="Times New Roman" w:hAnsi="Times New Roman"/>
                <w:sz w:val="20"/>
                <w:szCs w:val="24"/>
              </w:rPr>
              <w:t>ετεροπυρηνικού</w:t>
            </w:r>
            <w:proofErr w:type="spellEnd"/>
            <w:r w:rsidRPr="00B65A1F">
              <w:rPr>
                <w:rFonts w:ascii="Times New Roman" w:hAnsi="Times New Roman"/>
                <w:sz w:val="20"/>
                <w:szCs w:val="24"/>
              </w:rPr>
              <w:t xml:space="preserve"> NMR 14N και 31P &gt;&gt;. </w:t>
            </w:r>
            <w:proofErr w:type="spellStart"/>
            <w:r w:rsidRPr="00B65A1F">
              <w:rPr>
                <w:rFonts w:ascii="Times New Roman" w:hAnsi="Times New Roman"/>
                <w:sz w:val="20"/>
                <w:szCs w:val="24"/>
              </w:rPr>
              <w:t>Aπο</w:t>
            </w:r>
            <w:proofErr w:type="spellEnd"/>
            <w:r w:rsidRPr="00B65A1F">
              <w:rPr>
                <w:rFonts w:ascii="Times New Roman" w:hAnsi="Times New Roman"/>
                <w:sz w:val="20"/>
                <w:szCs w:val="24"/>
              </w:rPr>
              <w:t xml:space="preserve"> το 2005 διορίστηκε ως Καθηγητής Εφαρμογών  στο Τμήμα Τεχνολογιών </w:t>
            </w:r>
            <w:proofErr w:type="spellStart"/>
            <w:r w:rsidRPr="00B65A1F">
              <w:rPr>
                <w:rFonts w:ascii="Times New Roman" w:hAnsi="Times New Roman"/>
                <w:sz w:val="20"/>
                <w:szCs w:val="24"/>
              </w:rPr>
              <w:t>Αντιρρύπανσης</w:t>
            </w:r>
            <w:proofErr w:type="spellEnd"/>
            <w:r w:rsidRPr="00B65A1F">
              <w:rPr>
                <w:rFonts w:ascii="Times New Roman" w:hAnsi="Times New Roman"/>
                <w:sz w:val="20"/>
                <w:szCs w:val="24"/>
              </w:rPr>
              <w:t xml:space="preserve"> του ΤΕΙ Δυτικής Μακεδονίας </w:t>
            </w:r>
            <w:proofErr w:type="spellStart"/>
            <w:r w:rsidRPr="00B65A1F">
              <w:rPr>
                <w:rFonts w:ascii="Times New Roman" w:hAnsi="Times New Roman"/>
                <w:sz w:val="20"/>
                <w:szCs w:val="24"/>
              </w:rPr>
              <w:t>οπου</w:t>
            </w:r>
            <w:proofErr w:type="spellEnd"/>
            <w:r w:rsidRPr="00B65A1F">
              <w:rPr>
                <w:rFonts w:ascii="Times New Roman" w:hAnsi="Times New Roman"/>
                <w:sz w:val="20"/>
                <w:szCs w:val="24"/>
              </w:rPr>
              <w:t xml:space="preserve"> και </w:t>
            </w:r>
            <w:proofErr w:type="spellStart"/>
            <w:r w:rsidRPr="00B65A1F">
              <w:rPr>
                <w:rFonts w:ascii="Times New Roman" w:hAnsi="Times New Roman"/>
                <w:sz w:val="20"/>
                <w:szCs w:val="24"/>
              </w:rPr>
              <w:t>εργαζεται</w:t>
            </w:r>
            <w:proofErr w:type="spellEnd"/>
            <w:r w:rsidRPr="00B65A1F">
              <w:rPr>
                <w:rFonts w:ascii="Times New Roman" w:hAnsi="Times New Roman"/>
                <w:sz w:val="20"/>
                <w:szCs w:val="24"/>
              </w:rPr>
              <w:t xml:space="preserve"> </w:t>
            </w:r>
            <w:proofErr w:type="spellStart"/>
            <w:r w:rsidRPr="00B65A1F">
              <w:rPr>
                <w:rFonts w:ascii="Times New Roman" w:hAnsi="Times New Roman"/>
                <w:sz w:val="20"/>
                <w:szCs w:val="24"/>
              </w:rPr>
              <w:t>σημερα</w:t>
            </w:r>
            <w:proofErr w:type="spellEnd"/>
            <w:r w:rsidRPr="00B65A1F">
              <w:rPr>
                <w:rFonts w:ascii="Times New Roman" w:hAnsi="Times New Roman"/>
                <w:sz w:val="20"/>
                <w:szCs w:val="24"/>
              </w:rPr>
              <w:t xml:space="preserve"> ως καθηγητής. </w:t>
            </w:r>
            <w:proofErr w:type="spellStart"/>
            <w:r w:rsidRPr="00B65A1F">
              <w:rPr>
                <w:rFonts w:ascii="Times New Roman" w:hAnsi="Times New Roman"/>
                <w:sz w:val="20"/>
                <w:szCs w:val="24"/>
              </w:rPr>
              <w:t>Παραλληλα</w:t>
            </w:r>
            <w:proofErr w:type="spellEnd"/>
            <w:r w:rsidRPr="00B65A1F">
              <w:rPr>
                <w:rFonts w:ascii="Times New Roman" w:hAnsi="Times New Roman"/>
                <w:sz w:val="20"/>
                <w:szCs w:val="24"/>
              </w:rPr>
              <w:t xml:space="preserve"> εργάστηκε ως Χημικός Ερευνητής στο Ατομικό Εργαστήριο Παραγωγής Οικολογικών </w:t>
            </w:r>
            <w:proofErr w:type="spellStart"/>
            <w:r w:rsidRPr="00B65A1F">
              <w:rPr>
                <w:rFonts w:ascii="Times New Roman" w:hAnsi="Times New Roman"/>
                <w:sz w:val="20"/>
                <w:szCs w:val="24"/>
              </w:rPr>
              <w:t>Προιόντων</w:t>
            </w:r>
            <w:proofErr w:type="spellEnd"/>
            <w:r w:rsidRPr="00B65A1F">
              <w:rPr>
                <w:rFonts w:ascii="Times New Roman" w:hAnsi="Times New Roman"/>
                <w:sz w:val="20"/>
                <w:szCs w:val="24"/>
              </w:rPr>
              <w:t xml:space="preserve"> Καθαρισμού καθώς και στη Βιομηχανία στην Κοζάνη.</w:t>
            </w:r>
          </w:p>
          <w:p w:rsidR="00B65A1F" w:rsidRPr="00B65A1F" w:rsidRDefault="00B65A1F" w:rsidP="00B65A1F">
            <w:pPr>
              <w:ind w:firstLine="720"/>
              <w:jc w:val="both"/>
              <w:rPr>
                <w:rFonts w:ascii="Times New Roman" w:hAnsi="Times New Roman"/>
                <w:sz w:val="20"/>
                <w:szCs w:val="24"/>
              </w:rPr>
            </w:pPr>
            <w:r w:rsidRPr="00B65A1F">
              <w:rPr>
                <w:rFonts w:ascii="Times New Roman" w:hAnsi="Times New Roman"/>
                <w:sz w:val="20"/>
                <w:szCs w:val="24"/>
              </w:rPr>
              <w:t xml:space="preserve">Το διδακτικό του έργο περιλαμβάνει αυτοδύναμη διδασκαλία 15 ακαδημαϊκών ετών </w:t>
            </w:r>
            <w:proofErr w:type="spellStart"/>
            <w:r w:rsidRPr="00B65A1F">
              <w:rPr>
                <w:rFonts w:ascii="Times New Roman" w:hAnsi="Times New Roman"/>
                <w:sz w:val="20"/>
                <w:szCs w:val="24"/>
              </w:rPr>
              <w:t>αε</w:t>
            </w:r>
            <w:proofErr w:type="spellEnd"/>
            <w:r w:rsidRPr="00B65A1F">
              <w:rPr>
                <w:rFonts w:ascii="Times New Roman" w:hAnsi="Times New Roman"/>
                <w:sz w:val="20"/>
                <w:szCs w:val="24"/>
              </w:rPr>
              <w:t xml:space="preserve"> προπτυχιακό και μεταπτυχιακό επίπεδο.</w:t>
            </w:r>
          </w:p>
          <w:p w:rsidR="00B65A1F" w:rsidRPr="00B65A1F" w:rsidRDefault="00B65A1F" w:rsidP="00B65A1F">
            <w:pPr>
              <w:ind w:firstLine="720"/>
              <w:jc w:val="both"/>
              <w:rPr>
                <w:rFonts w:ascii="Times New Roman" w:hAnsi="Times New Roman"/>
                <w:sz w:val="20"/>
                <w:szCs w:val="24"/>
                <w:lang w:eastAsia="el-GR"/>
              </w:rPr>
            </w:pPr>
            <w:r w:rsidRPr="00B65A1F">
              <w:rPr>
                <w:rFonts w:ascii="Times New Roman" w:hAnsi="Times New Roman"/>
                <w:sz w:val="20"/>
                <w:szCs w:val="24"/>
              </w:rPr>
              <w:t xml:space="preserve">Το αντικείμενο του ερευνητικού πεδίου καλύπτει την  μελέτη  της επίδρασης των φυσικοχημικών ιδιοτήτων </w:t>
            </w:r>
            <w:proofErr w:type="spellStart"/>
            <w:r w:rsidRPr="00B65A1F">
              <w:rPr>
                <w:rFonts w:ascii="Times New Roman" w:hAnsi="Times New Roman"/>
                <w:sz w:val="20"/>
                <w:szCs w:val="24"/>
              </w:rPr>
              <w:t>βιοργανικών</w:t>
            </w:r>
            <w:proofErr w:type="spellEnd"/>
            <w:r w:rsidRPr="00B65A1F">
              <w:rPr>
                <w:rFonts w:ascii="Times New Roman" w:hAnsi="Times New Roman"/>
                <w:sz w:val="20"/>
                <w:szCs w:val="24"/>
              </w:rPr>
              <w:t xml:space="preserve">, στη βελτιστοποίηση των ιδιοτήτων  των παραγώγων πετρελαίου , μελέτη  μείωση της υγρασίας στα υγρά καύσιμα, των απορρυπαντικών π.χ. μελέτη για την ευκολότερη αποικοδόμηση των απορρυπαντικών ουσιών </w:t>
            </w:r>
            <w:proofErr w:type="spellStart"/>
            <w:r w:rsidRPr="00B65A1F">
              <w:rPr>
                <w:rFonts w:ascii="Times New Roman" w:hAnsi="Times New Roman"/>
                <w:sz w:val="20"/>
                <w:szCs w:val="24"/>
              </w:rPr>
              <w:t>μετα</w:t>
            </w:r>
            <w:proofErr w:type="spellEnd"/>
            <w:r w:rsidRPr="00B65A1F">
              <w:rPr>
                <w:rFonts w:ascii="Times New Roman" w:hAnsi="Times New Roman"/>
                <w:sz w:val="20"/>
                <w:szCs w:val="24"/>
              </w:rPr>
              <w:t xml:space="preserve"> την χρήση τους , των υγρών νοσοκομειακών αποβλήτων π.χ. για την διαχείριση του συνολικού οργανικού  φορτίου των  υγρών νοσοκομειακών αποβλήτων , </w:t>
            </w:r>
            <w:proofErr w:type="spellStart"/>
            <w:r w:rsidRPr="00B65A1F">
              <w:rPr>
                <w:rFonts w:ascii="Times New Roman" w:hAnsi="Times New Roman"/>
                <w:sz w:val="20"/>
                <w:szCs w:val="24"/>
              </w:rPr>
              <w:t>καθως</w:t>
            </w:r>
            <w:proofErr w:type="spellEnd"/>
            <w:r w:rsidRPr="00B65A1F">
              <w:rPr>
                <w:rFonts w:ascii="Times New Roman" w:hAnsi="Times New Roman"/>
                <w:sz w:val="20"/>
                <w:szCs w:val="24"/>
              </w:rPr>
              <w:t xml:space="preserve"> και στη </w:t>
            </w:r>
            <w:proofErr w:type="spellStart"/>
            <w:r w:rsidRPr="00B65A1F">
              <w:rPr>
                <w:rFonts w:ascii="Times New Roman" w:hAnsi="Times New Roman"/>
                <w:sz w:val="20"/>
                <w:szCs w:val="24"/>
              </w:rPr>
              <w:t>μελετη</w:t>
            </w:r>
            <w:proofErr w:type="spellEnd"/>
            <w:r w:rsidRPr="00B65A1F">
              <w:rPr>
                <w:rFonts w:ascii="Times New Roman" w:hAnsi="Times New Roman"/>
                <w:sz w:val="20"/>
                <w:szCs w:val="24"/>
              </w:rPr>
              <w:t xml:space="preserve"> </w:t>
            </w:r>
            <w:proofErr w:type="spellStart"/>
            <w:r w:rsidRPr="00B65A1F">
              <w:rPr>
                <w:rFonts w:ascii="Times New Roman" w:hAnsi="Times New Roman"/>
                <w:sz w:val="20"/>
                <w:szCs w:val="24"/>
              </w:rPr>
              <w:t>διαχειρισης</w:t>
            </w:r>
            <w:proofErr w:type="spellEnd"/>
            <w:r w:rsidRPr="00B65A1F">
              <w:rPr>
                <w:rFonts w:ascii="Times New Roman" w:hAnsi="Times New Roman"/>
                <w:sz w:val="20"/>
                <w:szCs w:val="24"/>
              </w:rPr>
              <w:t xml:space="preserve"> </w:t>
            </w:r>
            <w:r w:rsidRPr="00B65A1F">
              <w:rPr>
                <w:rFonts w:ascii="Times New Roman" w:hAnsi="Times New Roman"/>
                <w:sz w:val="20"/>
                <w:szCs w:val="24"/>
                <w:lang w:eastAsia="el-GR"/>
              </w:rPr>
              <w:t xml:space="preserve">Φυσικών Πόρων και Περιβάλλοντος. </w:t>
            </w:r>
          </w:p>
          <w:p w:rsidR="00B65A1F" w:rsidRPr="00B65A1F" w:rsidRDefault="00B65A1F" w:rsidP="00B65A1F">
            <w:pPr>
              <w:ind w:firstLine="720"/>
              <w:jc w:val="both"/>
              <w:rPr>
                <w:rFonts w:ascii="Times New Roman" w:hAnsi="Times New Roman"/>
                <w:sz w:val="20"/>
                <w:szCs w:val="24"/>
              </w:rPr>
            </w:pPr>
            <w:proofErr w:type="spellStart"/>
            <w:r w:rsidRPr="00B65A1F">
              <w:rPr>
                <w:rFonts w:ascii="Times New Roman" w:hAnsi="Times New Roman"/>
                <w:sz w:val="20"/>
                <w:szCs w:val="24"/>
                <w:lang w:eastAsia="el-GR"/>
              </w:rPr>
              <w:t>Ειδικοτερα</w:t>
            </w:r>
            <w:proofErr w:type="spellEnd"/>
            <w:r w:rsidRPr="00B65A1F">
              <w:rPr>
                <w:rFonts w:ascii="Times New Roman" w:hAnsi="Times New Roman"/>
                <w:sz w:val="20"/>
                <w:szCs w:val="24"/>
                <w:lang w:eastAsia="el-GR"/>
              </w:rPr>
              <w:t xml:space="preserve"> στον τομέα αυτό, </w:t>
            </w:r>
            <w:proofErr w:type="spellStart"/>
            <w:r w:rsidRPr="00B65A1F">
              <w:rPr>
                <w:rFonts w:ascii="Times New Roman" w:hAnsi="Times New Roman"/>
                <w:sz w:val="20"/>
                <w:szCs w:val="24"/>
                <w:lang w:eastAsia="el-GR"/>
              </w:rPr>
              <w:t>πηρε</w:t>
            </w:r>
            <w:proofErr w:type="spellEnd"/>
            <w:r w:rsidRPr="00B65A1F">
              <w:rPr>
                <w:rFonts w:ascii="Times New Roman" w:hAnsi="Times New Roman"/>
                <w:sz w:val="20"/>
                <w:szCs w:val="24"/>
                <w:lang w:eastAsia="el-GR"/>
              </w:rPr>
              <w:t xml:space="preserve"> </w:t>
            </w:r>
            <w:proofErr w:type="spellStart"/>
            <w:r w:rsidRPr="00B65A1F">
              <w:rPr>
                <w:rFonts w:ascii="Times New Roman" w:hAnsi="Times New Roman"/>
                <w:sz w:val="20"/>
                <w:szCs w:val="24"/>
                <w:lang w:eastAsia="el-GR"/>
              </w:rPr>
              <w:t>μερος</w:t>
            </w:r>
            <w:proofErr w:type="spellEnd"/>
            <w:r w:rsidRPr="00B65A1F">
              <w:rPr>
                <w:rFonts w:ascii="Times New Roman" w:hAnsi="Times New Roman"/>
                <w:sz w:val="20"/>
                <w:szCs w:val="24"/>
                <w:lang w:eastAsia="el-GR"/>
              </w:rPr>
              <w:t xml:space="preserve"> στην εκπόνηση ερευνητικού προγράμματος για τον πρωτογενή τομέας στην περιοχή της </w:t>
            </w:r>
            <w:proofErr w:type="spellStart"/>
            <w:r w:rsidRPr="00B65A1F">
              <w:rPr>
                <w:rFonts w:ascii="Times New Roman" w:hAnsi="Times New Roman"/>
                <w:sz w:val="20"/>
                <w:szCs w:val="24"/>
                <w:lang w:eastAsia="el-GR"/>
              </w:rPr>
              <w:t>Δυτ</w:t>
            </w:r>
            <w:proofErr w:type="spellEnd"/>
            <w:r w:rsidRPr="00B65A1F">
              <w:rPr>
                <w:rFonts w:ascii="Times New Roman" w:hAnsi="Times New Roman"/>
                <w:sz w:val="20"/>
                <w:szCs w:val="24"/>
                <w:lang w:eastAsia="el-GR"/>
              </w:rPr>
              <w:t xml:space="preserve">. Μακεδονίας όπου και αναπτύχθηκε η ιδέα αξιοποίησης των κατάλληλων εδαφολογικών και κλιματικών συνθηκών στην περιοχή για την ανάπτυξη νέων καλλιεργειών και ειδικά στο χώρο των αρωματικών φυτών. </w:t>
            </w:r>
            <w:proofErr w:type="spellStart"/>
            <w:proofErr w:type="gramStart"/>
            <w:r w:rsidRPr="00B65A1F">
              <w:rPr>
                <w:rFonts w:ascii="Times New Roman" w:hAnsi="Times New Roman"/>
                <w:sz w:val="20"/>
                <w:szCs w:val="24"/>
                <w:lang w:val="en-US" w:eastAsia="el-GR"/>
              </w:rPr>
              <w:t>rosa</w:t>
            </w:r>
            <w:proofErr w:type="spellEnd"/>
            <w:proofErr w:type="gramEnd"/>
            <w:r w:rsidRPr="00B65A1F">
              <w:rPr>
                <w:rFonts w:ascii="Times New Roman" w:hAnsi="Times New Roman"/>
                <w:sz w:val="20"/>
                <w:szCs w:val="24"/>
                <w:lang w:eastAsia="el-GR"/>
              </w:rPr>
              <w:t xml:space="preserve"> </w:t>
            </w:r>
            <w:r w:rsidRPr="00B65A1F">
              <w:rPr>
                <w:rFonts w:ascii="Times New Roman" w:hAnsi="Times New Roman"/>
                <w:sz w:val="20"/>
                <w:szCs w:val="24"/>
                <w:lang w:val="en-US" w:eastAsia="el-GR"/>
              </w:rPr>
              <w:t>damascene</w:t>
            </w:r>
            <w:r w:rsidRPr="00B65A1F">
              <w:rPr>
                <w:rFonts w:ascii="Times New Roman" w:hAnsi="Times New Roman"/>
                <w:sz w:val="20"/>
                <w:szCs w:val="24"/>
                <w:lang w:eastAsia="el-GR"/>
              </w:rPr>
              <w:t xml:space="preserve"> ( είδος τριαντάφυλλου ) στην περιοχή της </w:t>
            </w:r>
            <w:proofErr w:type="spellStart"/>
            <w:r w:rsidRPr="00B65A1F">
              <w:rPr>
                <w:rFonts w:ascii="Times New Roman" w:hAnsi="Times New Roman"/>
                <w:sz w:val="20"/>
                <w:szCs w:val="24"/>
                <w:lang w:eastAsia="el-GR"/>
              </w:rPr>
              <w:t>Δυτ</w:t>
            </w:r>
            <w:proofErr w:type="spellEnd"/>
            <w:r w:rsidRPr="00B65A1F">
              <w:rPr>
                <w:rFonts w:ascii="Times New Roman" w:hAnsi="Times New Roman"/>
                <w:sz w:val="20"/>
                <w:szCs w:val="24"/>
                <w:lang w:eastAsia="el-GR"/>
              </w:rPr>
              <w:t xml:space="preserve">. Μακεδονίας με στόχο την παραγωγή αρωματικών ελαίων ( ροδέλαιο ) , ροδόνερο, και γλυκό </w:t>
            </w:r>
            <w:r w:rsidRPr="00B65A1F">
              <w:rPr>
                <w:rFonts w:ascii="Times New Roman" w:hAnsi="Times New Roman"/>
                <w:sz w:val="20"/>
                <w:szCs w:val="24"/>
                <w:lang w:eastAsia="el-GR"/>
              </w:rPr>
              <w:lastRenderedPageBreak/>
              <w:t xml:space="preserve">τριαντάφυλλου. </w:t>
            </w:r>
          </w:p>
          <w:p w:rsidR="00B65A1F" w:rsidRPr="00B65A1F" w:rsidRDefault="00B65A1F" w:rsidP="00B65A1F">
            <w:pPr>
              <w:ind w:firstLine="720"/>
              <w:jc w:val="both"/>
              <w:rPr>
                <w:rFonts w:ascii="Times New Roman" w:hAnsi="Times New Roman"/>
                <w:sz w:val="20"/>
                <w:szCs w:val="24"/>
              </w:rPr>
            </w:pPr>
            <w:r w:rsidRPr="00B65A1F">
              <w:rPr>
                <w:rFonts w:ascii="Times New Roman" w:hAnsi="Times New Roman"/>
                <w:sz w:val="20"/>
                <w:szCs w:val="24"/>
              </w:rPr>
              <w:t>Στην διάρκεια της ερευνητικής δραστηριότητας αποκτήθηκαν εξειδικεύσεις στους τομείς</w:t>
            </w:r>
          </w:p>
          <w:p w:rsidR="00B65A1F" w:rsidRPr="00B65A1F" w:rsidRDefault="00B65A1F" w:rsidP="00B65A1F">
            <w:pPr>
              <w:jc w:val="both"/>
              <w:rPr>
                <w:rFonts w:ascii="Times New Roman" w:hAnsi="Times New Roman"/>
                <w:sz w:val="20"/>
                <w:szCs w:val="24"/>
              </w:rPr>
            </w:pPr>
            <w:r w:rsidRPr="00B65A1F">
              <w:rPr>
                <w:rFonts w:ascii="Times New Roman" w:hAnsi="Times New Roman"/>
                <w:sz w:val="20"/>
                <w:szCs w:val="24"/>
              </w:rPr>
              <w:t xml:space="preserve">Τεχνική λήψης και ανάλυσης φασμάτων Πυρηνικού Μαγνητικού Συντονισμού     </w:t>
            </w:r>
            <w:r w:rsidRPr="00B65A1F">
              <w:rPr>
                <w:rFonts w:ascii="Times New Roman" w:hAnsi="Times New Roman"/>
                <w:sz w:val="20"/>
                <w:szCs w:val="24"/>
              </w:rPr>
              <w:tab/>
            </w:r>
          </w:p>
          <w:p w:rsidR="00B65A1F" w:rsidRPr="00B65A1F" w:rsidRDefault="00B65A1F" w:rsidP="00B65A1F">
            <w:pPr>
              <w:jc w:val="both"/>
              <w:rPr>
                <w:rFonts w:ascii="Times New Roman" w:hAnsi="Times New Roman"/>
                <w:sz w:val="20"/>
                <w:szCs w:val="24"/>
              </w:rPr>
            </w:pPr>
            <w:r w:rsidRPr="00B65A1F">
              <w:rPr>
                <w:rFonts w:ascii="Times New Roman" w:hAnsi="Times New Roman"/>
                <w:sz w:val="20"/>
                <w:szCs w:val="24"/>
              </w:rPr>
              <w:t>Τεχνική σύνθεσης και ποιοτικού ελέγχου ομογενοποιημένων προϊόντων καθαρισμού σε υγρή μορφή..</w:t>
            </w:r>
          </w:p>
          <w:p w:rsidR="00B65A1F" w:rsidRPr="00B65A1F" w:rsidRDefault="00B65A1F" w:rsidP="00B65A1F">
            <w:pPr>
              <w:jc w:val="both"/>
              <w:rPr>
                <w:rFonts w:ascii="Times New Roman" w:hAnsi="Times New Roman"/>
                <w:sz w:val="20"/>
                <w:szCs w:val="24"/>
              </w:rPr>
            </w:pPr>
            <w:r w:rsidRPr="00B65A1F">
              <w:rPr>
                <w:rFonts w:ascii="Times New Roman" w:hAnsi="Times New Roman"/>
                <w:sz w:val="20"/>
                <w:szCs w:val="24"/>
              </w:rPr>
              <w:t xml:space="preserve">Τεχνικές ποιοτικού ελέγχου φυσικοχημικών ιδιοτήτων προϊόντων πετρελαίου σύμφωνα με την διεθνή διαδικασία ελέγχου ASTM. </w:t>
            </w:r>
          </w:p>
          <w:p w:rsidR="00B65A1F" w:rsidRPr="00B65A1F" w:rsidRDefault="00B65A1F" w:rsidP="00B65A1F">
            <w:pPr>
              <w:ind w:firstLine="720"/>
              <w:jc w:val="both"/>
              <w:rPr>
                <w:rFonts w:ascii="Times New Roman" w:hAnsi="Times New Roman"/>
                <w:sz w:val="20"/>
                <w:szCs w:val="24"/>
              </w:rPr>
            </w:pPr>
            <w:r w:rsidRPr="00B65A1F">
              <w:rPr>
                <w:rFonts w:ascii="Times New Roman" w:hAnsi="Times New Roman"/>
                <w:sz w:val="20"/>
                <w:szCs w:val="24"/>
              </w:rPr>
              <w:t xml:space="preserve">Έχει να παρουσιάσει πάνω από 70 δημοσιευμένες εργασίες σε διεθνή έγκριτα περιοδικά και συνέδρια. </w:t>
            </w:r>
          </w:p>
          <w:p w:rsidR="00B65A1F" w:rsidRPr="00B65A1F" w:rsidRDefault="00B65A1F" w:rsidP="00B65A1F">
            <w:pPr>
              <w:ind w:firstLine="720"/>
              <w:jc w:val="both"/>
              <w:rPr>
                <w:rFonts w:ascii="Times New Roman" w:hAnsi="Times New Roman"/>
                <w:sz w:val="20"/>
                <w:szCs w:val="24"/>
              </w:rPr>
            </w:pPr>
            <w:r w:rsidRPr="00B65A1F">
              <w:rPr>
                <w:rFonts w:ascii="Times New Roman" w:hAnsi="Times New Roman"/>
                <w:sz w:val="20"/>
                <w:szCs w:val="24"/>
              </w:rPr>
              <w:t xml:space="preserve">Επίσης συμμετείχε στην αξιολόγηση προτάσεων σε σχέση με την διαχείριση και αξιοποίηση  του περιβάλλοντος στα πλαίσια εθνικών προγραμμάτων ενώ οργάνωσε την διδασκαλία προγραμμάτων δια βίου εκπαίδευσης με αντικείμενο την διάθεση και επεξεργασία των νοσοκομειακών αποβλήτων. </w:t>
            </w:r>
          </w:p>
          <w:p w:rsidR="00B65A1F" w:rsidRPr="00B65A1F" w:rsidRDefault="00B65A1F" w:rsidP="00B65A1F">
            <w:pPr>
              <w:ind w:firstLine="720"/>
              <w:jc w:val="both"/>
              <w:rPr>
                <w:rFonts w:ascii="Times New Roman" w:hAnsi="Times New Roman"/>
                <w:sz w:val="20"/>
                <w:szCs w:val="24"/>
              </w:rPr>
            </w:pPr>
            <w:r w:rsidRPr="00B65A1F">
              <w:rPr>
                <w:rFonts w:ascii="Times New Roman" w:hAnsi="Times New Roman"/>
                <w:sz w:val="20"/>
                <w:szCs w:val="24"/>
              </w:rPr>
              <w:t xml:space="preserve">Συνολικά έχει συμμετάσχει σε 8 ερευνητικά προγράμματα ως Επιστημονικός Υπεύθυνος, ενώ </w:t>
            </w:r>
            <w:proofErr w:type="spellStart"/>
            <w:r w:rsidRPr="00B65A1F">
              <w:rPr>
                <w:rFonts w:ascii="Times New Roman" w:hAnsi="Times New Roman"/>
                <w:sz w:val="20"/>
                <w:szCs w:val="24"/>
              </w:rPr>
              <w:t>εχει</w:t>
            </w:r>
            <w:proofErr w:type="spellEnd"/>
            <w:r w:rsidRPr="00B65A1F">
              <w:rPr>
                <w:rFonts w:ascii="Times New Roman" w:hAnsi="Times New Roman"/>
                <w:sz w:val="20"/>
                <w:szCs w:val="24"/>
              </w:rPr>
              <w:t xml:space="preserve"> συμμετάσχει σε 15 ως </w:t>
            </w:r>
            <w:proofErr w:type="spellStart"/>
            <w:r w:rsidRPr="00B65A1F">
              <w:rPr>
                <w:rFonts w:ascii="Times New Roman" w:hAnsi="Times New Roman"/>
                <w:sz w:val="20"/>
                <w:szCs w:val="24"/>
              </w:rPr>
              <w:t>μελος</w:t>
            </w:r>
            <w:proofErr w:type="spellEnd"/>
            <w:r w:rsidRPr="00B65A1F">
              <w:rPr>
                <w:rFonts w:ascii="Times New Roman" w:hAnsi="Times New Roman"/>
                <w:sz w:val="20"/>
                <w:szCs w:val="24"/>
              </w:rPr>
              <w:t xml:space="preserve"> της ερευνητικής ομάδας. Παράλληλα με την παραπάνω παρουσία συμμετείχε οργάνωση ημερίδων στα πλαίσια διεθνών προγραμμάτων  και επισκέψεων σε ερευνητικά κέντρα. </w:t>
            </w:r>
          </w:p>
          <w:p w:rsidR="00B1358D" w:rsidRPr="00B27F36" w:rsidRDefault="00B1358D" w:rsidP="00F33ACE">
            <w:pPr>
              <w:jc w:val="both"/>
              <w:rPr>
                <w:sz w:val="20"/>
                <w:szCs w:val="20"/>
              </w:rPr>
            </w:pPr>
          </w:p>
        </w:tc>
      </w:tr>
      <w:tr w:rsidR="00B1358D" w:rsidRPr="00FE37CE" w:rsidTr="00F33ACE">
        <w:tc>
          <w:tcPr>
            <w:tcW w:w="1980" w:type="dxa"/>
          </w:tcPr>
          <w:p w:rsidR="00B1358D" w:rsidRPr="00D207BE" w:rsidRDefault="00B1358D" w:rsidP="00F33ACE">
            <w:pPr>
              <w:jc w:val="right"/>
              <w:rPr>
                <w:b/>
                <w:sz w:val="20"/>
                <w:szCs w:val="20"/>
              </w:rPr>
            </w:pPr>
            <w:r w:rsidRPr="00D207BE">
              <w:rPr>
                <w:b/>
                <w:sz w:val="20"/>
                <w:szCs w:val="20"/>
              </w:rPr>
              <w:lastRenderedPageBreak/>
              <w:t>Δημοσιεύσεις</w:t>
            </w:r>
          </w:p>
          <w:p w:rsidR="00B1358D" w:rsidRPr="00D207BE" w:rsidRDefault="00B1358D" w:rsidP="00F33ACE">
            <w:pPr>
              <w:jc w:val="right"/>
              <w:rPr>
                <w:b/>
                <w:sz w:val="20"/>
                <w:szCs w:val="20"/>
              </w:rPr>
            </w:pPr>
            <w:r w:rsidRPr="00D207BE">
              <w:rPr>
                <w:b/>
                <w:sz w:val="20"/>
                <w:szCs w:val="20"/>
              </w:rPr>
              <w:t>2013-2018</w:t>
            </w:r>
          </w:p>
          <w:p w:rsidR="00B1358D" w:rsidRPr="00D207BE" w:rsidRDefault="00B1358D" w:rsidP="00F33ACE">
            <w:pPr>
              <w:jc w:val="right"/>
              <w:rPr>
                <w:b/>
                <w:sz w:val="20"/>
                <w:szCs w:val="20"/>
              </w:rPr>
            </w:pPr>
            <w:r w:rsidRPr="00D207BE">
              <w:rPr>
                <w:b/>
                <w:i/>
                <w:sz w:val="20"/>
                <w:szCs w:val="20"/>
              </w:rPr>
              <w:t>(έως πέντε)</w:t>
            </w:r>
          </w:p>
        </w:tc>
        <w:tc>
          <w:tcPr>
            <w:tcW w:w="7648" w:type="dxa"/>
            <w:gridSpan w:val="2"/>
          </w:tcPr>
          <w:p w:rsidR="00B65A1F" w:rsidRPr="009202E6" w:rsidRDefault="00B65A1F" w:rsidP="00B65A1F">
            <w:pPr>
              <w:overflowPunct w:val="0"/>
              <w:autoSpaceDE w:val="0"/>
              <w:autoSpaceDN w:val="0"/>
              <w:adjustRightInd w:val="0"/>
              <w:spacing w:line="360" w:lineRule="auto"/>
              <w:jc w:val="both"/>
              <w:rPr>
                <w:lang w:val="en-GB"/>
              </w:rPr>
            </w:pPr>
          </w:p>
          <w:p w:rsidR="00B65A1F" w:rsidRPr="00B65A1F" w:rsidRDefault="00B65A1F" w:rsidP="00B65A1F">
            <w:pPr>
              <w:overflowPunct w:val="0"/>
              <w:autoSpaceDE w:val="0"/>
              <w:autoSpaceDN w:val="0"/>
              <w:adjustRightInd w:val="0"/>
              <w:spacing w:line="360" w:lineRule="auto"/>
              <w:jc w:val="both"/>
              <w:rPr>
                <w:rFonts w:ascii="Times New Roman" w:hAnsi="Times New Roman"/>
                <w:sz w:val="20"/>
                <w:lang w:val="en-GB"/>
              </w:rPr>
            </w:pPr>
            <w:r>
              <w:rPr>
                <w:lang w:val="en-GB"/>
              </w:rPr>
              <w:t xml:space="preserve"> </w:t>
            </w:r>
            <w:r w:rsidRPr="00B65A1F">
              <w:rPr>
                <w:rFonts w:ascii="Times New Roman" w:hAnsi="Times New Roman"/>
                <w:sz w:val="20"/>
                <w:lang w:val="en-GB"/>
              </w:rPr>
              <w:t xml:space="preserve">C. G. Tsanaktsidis, S. G. </w:t>
            </w:r>
            <w:proofErr w:type="spellStart"/>
            <w:r w:rsidRPr="00B65A1F">
              <w:rPr>
                <w:rFonts w:ascii="Times New Roman" w:hAnsi="Times New Roman"/>
                <w:sz w:val="20"/>
                <w:lang w:val="en-GB"/>
              </w:rPr>
              <w:t>Christidis</w:t>
            </w:r>
            <w:proofErr w:type="spellEnd"/>
            <w:r w:rsidRPr="00B65A1F">
              <w:rPr>
                <w:rFonts w:ascii="Times New Roman" w:hAnsi="Times New Roman"/>
                <w:sz w:val="20"/>
                <w:lang w:val="en-GB"/>
              </w:rPr>
              <w:t xml:space="preserve">  and E. P. </w:t>
            </w:r>
            <w:proofErr w:type="spellStart"/>
            <w:r w:rsidRPr="00B65A1F">
              <w:rPr>
                <w:rFonts w:ascii="Times New Roman" w:hAnsi="Times New Roman"/>
                <w:sz w:val="20"/>
                <w:lang w:val="en-GB"/>
              </w:rPr>
              <w:t>Favvas</w:t>
            </w:r>
            <w:proofErr w:type="spellEnd"/>
            <w:r w:rsidRPr="00B65A1F">
              <w:rPr>
                <w:rFonts w:ascii="Times New Roman" w:hAnsi="Times New Roman"/>
                <w:sz w:val="20"/>
                <w:lang w:val="en-GB"/>
              </w:rPr>
              <w:t xml:space="preserve">, A Novel method for improving the physicochemical properties of diesel and jet fuel using </w:t>
            </w:r>
            <w:proofErr w:type="spellStart"/>
            <w:r w:rsidRPr="00B65A1F">
              <w:rPr>
                <w:rFonts w:ascii="Times New Roman" w:hAnsi="Times New Roman"/>
                <w:sz w:val="20"/>
                <w:lang w:val="en-GB"/>
              </w:rPr>
              <w:t>polyaspartate</w:t>
            </w:r>
            <w:proofErr w:type="spellEnd"/>
            <w:r w:rsidRPr="00B65A1F">
              <w:rPr>
                <w:rFonts w:ascii="Times New Roman" w:hAnsi="Times New Roman"/>
                <w:sz w:val="20"/>
                <w:lang w:val="en-GB"/>
              </w:rPr>
              <w:t xml:space="preserve"> polymer additives, FUEL, vol. 104, pp 155, 2013.</w:t>
            </w:r>
          </w:p>
          <w:p w:rsidR="00B65A1F" w:rsidRPr="00B65A1F" w:rsidRDefault="00B65A1F" w:rsidP="00B65A1F">
            <w:pPr>
              <w:overflowPunct w:val="0"/>
              <w:autoSpaceDE w:val="0"/>
              <w:autoSpaceDN w:val="0"/>
              <w:adjustRightInd w:val="0"/>
              <w:spacing w:line="360" w:lineRule="auto"/>
              <w:jc w:val="both"/>
              <w:rPr>
                <w:rFonts w:ascii="Times New Roman" w:hAnsi="Times New Roman"/>
                <w:sz w:val="20"/>
                <w:lang w:val="en-US"/>
              </w:rPr>
            </w:pPr>
            <w:proofErr w:type="spellStart"/>
            <w:r w:rsidRPr="00B65A1F">
              <w:rPr>
                <w:rFonts w:ascii="Times New Roman" w:hAnsi="Times New Roman"/>
                <w:sz w:val="20"/>
              </w:rPr>
              <w:t>Ετεροαναφορες</w:t>
            </w:r>
            <w:proofErr w:type="spellEnd"/>
            <w:r w:rsidRPr="00B65A1F">
              <w:rPr>
                <w:rFonts w:ascii="Times New Roman" w:hAnsi="Times New Roman"/>
                <w:sz w:val="20"/>
                <w:lang w:val="en-GB"/>
              </w:rPr>
              <w:t>-</w:t>
            </w:r>
            <w:r w:rsidRPr="00B65A1F">
              <w:rPr>
                <w:rFonts w:ascii="Times New Roman" w:hAnsi="Times New Roman"/>
                <w:sz w:val="20"/>
                <w:lang w:val="en-US"/>
              </w:rPr>
              <w:t>10</w:t>
            </w:r>
          </w:p>
          <w:p w:rsidR="00B65A1F" w:rsidRPr="00B65A1F" w:rsidRDefault="00B80E9B" w:rsidP="00B65A1F">
            <w:pPr>
              <w:overflowPunct w:val="0"/>
              <w:autoSpaceDE w:val="0"/>
              <w:autoSpaceDN w:val="0"/>
              <w:adjustRightInd w:val="0"/>
              <w:spacing w:line="360" w:lineRule="auto"/>
              <w:jc w:val="both"/>
              <w:rPr>
                <w:rFonts w:ascii="Times New Roman" w:hAnsi="Times New Roman"/>
                <w:sz w:val="20"/>
                <w:lang w:val="en-US"/>
              </w:rPr>
            </w:pPr>
            <w:hyperlink r:id="rId7" w:history="1">
              <w:r w:rsidR="00B65A1F" w:rsidRPr="00B65A1F">
                <w:rPr>
                  <w:rFonts w:ascii="Times New Roman" w:hAnsi="Times New Roman"/>
                  <w:sz w:val="20"/>
                  <w:lang w:val="en-GB"/>
                </w:rPr>
                <w:t>C.G. Tsanaktsidis</w:t>
              </w:r>
            </w:hyperlink>
            <w:r w:rsidR="00B65A1F" w:rsidRPr="00B65A1F">
              <w:rPr>
                <w:rFonts w:ascii="Times New Roman" w:hAnsi="Times New Roman"/>
                <w:sz w:val="20"/>
                <w:vertAlign w:val="superscript"/>
                <w:lang w:val="en-GB"/>
              </w:rPr>
              <w:t xml:space="preserve">, </w:t>
            </w:r>
            <w:hyperlink r:id="rId8" w:history="1">
              <w:r w:rsidR="00B65A1F" w:rsidRPr="00B65A1F">
                <w:rPr>
                  <w:rFonts w:ascii="Times New Roman" w:hAnsi="Times New Roman"/>
                  <w:sz w:val="20"/>
                  <w:lang w:val="en-GB"/>
                </w:rPr>
                <w:t xml:space="preserve">E. P. </w:t>
              </w:r>
              <w:proofErr w:type="spellStart"/>
              <w:r w:rsidR="00B65A1F" w:rsidRPr="00B65A1F">
                <w:rPr>
                  <w:rFonts w:ascii="Times New Roman" w:hAnsi="Times New Roman"/>
                  <w:sz w:val="20"/>
                  <w:lang w:val="en-GB"/>
                </w:rPr>
                <w:t>Favvas</w:t>
              </w:r>
              <w:proofErr w:type="spellEnd"/>
            </w:hyperlink>
            <w:r w:rsidR="00B65A1F" w:rsidRPr="00B65A1F">
              <w:rPr>
                <w:rFonts w:ascii="Times New Roman" w:hAnsi="Times New Roman"/>
                <w:sz w:val="20"/>
                <w:lang w:val="en-US"/>
              </w:rPr>
              <w:t>,</w:t>
            </w:r>
            <w:hyperlink r:id="rId9" w:history="1">
              <w:r w:rsidR="00B65A1F" w:rsidRPr="00B65A1F">
                <w:rPr>
                  <w:rFonts w:ascii="Times New Roman" w:hAnsi="Times New Roman"/>
                  <w:sz w:val="20"/>
                  <w:lang w:val="en-GB"/>
                </w:rPr>
                <w:t xml:space="preserve">A. A. </w:t>
              </w:r>
              <w:proofErr w:type="spellStart"/>
              <w:r w:rsidR="00B65A1F" w:rsidRPr="00B65A1F">
                <w:rPr>
                  <w:rFonts w:ascii="Times New Roman" w:hAnsi="Times New Roman"/>
                  <w:sz w:val="20"/>
                  <w:lang w:val="en-GB"/>
                </w:rPr>
                <w:t>Scaltsoyiannes</w:t>
              </w:r>
              <w:proofErr w:type="spellEnd"/>
            </w:hyperlink>
            <w:r w:rsidR="00B65A1F" w:rsidRPr="00B65A1F">
              <w:rPr>
                <w:rFonts w:ascii="Times New Roman" w:hAnsi="Times New Roman"/>
                <w:sz w:val="20"/>
                <w:lang w:val="en-GB"/>
              </w:rPr>
              <w:t xml:space="preserve">, </w:t>
            </w:r>
            <w:hyperlink r:id="rId10" w:history="1">
              <w:r w:rsidR="00B65A1F" w:rsidRPr="00B65A1F">
                <w:rPr>
                  <w:rFonts w:ascii="Times New Roman" w:hAnsi="Times New Roman"/>
                  <w:sz w:val="20"/>
                  <w:lang w:val="en-GB"/>
                </w:rPr>
                <w:t xml:space="preserve">S. G. </w:t>
              </w:r>
              <w:proofErr w:type="spellStart"/>
              <w:r w:rsidR="00B65A1F" w:rsidRPr="00B65A1F">
                <w:rPr>
                  <w:rFonts w:ascii="Times New Roman" w:hAnsi="Times New Roman"/>
                  <w:sz w:val="20"/>
                  <w:lang w:val="en-GB"/>
                </w:rPr>
                <w:t>Christidis</w:t>
              </w:r>
              <w:proofErr w:type="spellEnd"/>
            </w:hyperlink>
            <w:r w:rsidR="00B65A1F" w:rsidRPr="00B65A1F">
              <w:rPr>
                <w:rFonts w:ascii="Times New Roman" w:hAnsi="Times New Roman"/>
                <w:sz w:val="20"/>
                <w:lang w:val="en-GB"/>
              </w:rPr>
              <w:t xml:space="preserve">, </w:t>
            </w:r>
            <w:hyperlink r:id="rId11" w:history="1">
              <w:r w:rsidR="00B65A1F" w:rsidRPr="00B65A1F">
                <w:rPr>
                  <w:rFonts w:ascii="Times New Roman" w:hAnsi="Times New Roman"/>
                  <w:sz w:val="20"/>
                  <w:lang w:val="en-GB"/>
                </w:rPr>
                <w:t xml:space="preserve">E.X. </w:t>
              </w:r>
              <w:proofErr w:type="spellStart"/>
              <w:r w:rsidR="00B65A1F" w:rsidRPr="00B65A1F">
                <w:rPr>
                  <w:rFonts w:ascii="Times New Roman" w:hAnsi="Times New Roman"/>
                  <w:sz w:val="20"/>
                  <w:lang w:val="en-GB"/>
                </w:rPr>
                <w:t>Katsidi</w:t>
              </w:r>
              <w:proofErr w:type="spellEnd"/>
            </w:hyperlink>
            <w:r w:rsidR="00B65A1F" w:rsidRPr="00B65A1F">
              <w:rPr>
                <w:rFonts w:ascii="Times New Roman" w:hAnsi="Times New Roman"/>
                <w:sz w:val="20"/>
                <w:lang w:val="en-GB"/>
              </w:rPr>
              <w:t xml:space="preserve">, </w:t>
            </w:r>
            <w:hyperlink r:id="rId12" w:history="1">
              <w:r w:rsidR="00B65A1F" w:rsidRPr="00B65A1F">
                <w:rPr>
                  <w:rFonts w:ascii="Times New Roman" w:hAnsi="Times New Roman"/>
                  <w:sz w:val="20"/>
                  <w:lang w:val="en-GB"/>
                </w:rPr>
                <w:t xml:space="preserve">A. V. </w:t>
              </w:r>
              <w:proofErr w:type="spellStart"/>
              <w:r w:rsidR="00B65A1F" w:rsidRPr="00B65A1F">
                <w:rPr>
                  <w:rFonts w:ascii="Times New Roman" w:hAnsi="Times New Roman"/>
                  <w:sz w:val="20"/>
                  <w:lang w:val="en-GB"/>
                </w:rPr>
                <w:t>Scaltsoyiannes</w:t>
              </w:r>
              <w:proofErr w:type="spellEnd"/>
            </w:hyperlink>
            <w:r w:rsidR="00B65A1F" w:rsidRPr="00B65A1F">
              <w:rPr>
                <w:rFonts w:ascii="Times New Roman" w:hAnsi="Times New Roman"/>
                <w:sz w:val="20"/>
                <w:lang w:val="en-US"/>
              </w:rPr>
              <w:t xml:space="preserve">, </w:t>
            </w:r>
            <w:r w:rsidR="00B65A1F" w:rsidRPr="00B65A1F">
              <w:rPr>
                <w:rFonts w:ascii="Times New Roman" w:hAnsi="Times New Roman"/>
                <w:sz w:val="20"/>
                <w:lang w:val="en-GB"/>
              </w:rPr>
              <w:t>Natural resins and their application in antifouling fuel technology: Part I: Improving the physicochemical properties of diesel fuel using natural resin polymer as a removable additive,</w:t>
            </w:r>
            <w:r w:rsidR="00B65A1F" w:rsidRPr="00B65A1F">
              <w:rPr>
                <w:rFonts w:ascii="Times New Roman" w:hAnsi="Times New Roman"/>
                <w:color w:val="000000"/>
                <w:sz w:val="20"/>
                <w:lang w:val="en-US"/>
              </w:rPr>
              <w:t xml:space="preserve"> Fuel Processing </w:t>
            </w:r>
            <w:r w:rsidR="00B65A1F" w:rsidRPr="00B65A1F">
              <w:rPr>
                <w:rFonts w:ascii="Times New Roman" w:hAnsi="Times New Roman"/>
                <w:color w:val="000000"/>
                <w:sz w:val="20"/>
                <w:lang w:val="en-GB"/>
              </w:rPr>
              <w:t xml:space="preserve"> </w:t>
            </w:r>
            <w:r w:rsidR="00B65A1F" w:rsidRPr="00B65A1F">
              <w:rPr>
                <w:rFonts w:ascii="Times New Roman" w:hAnsi="Times New Roman"/>
                <w:color w:val="000000"/>
                <w:sz w:val="20"/>
                <w:lang w:val="en-US"/>
              </w:rPr>
              <w:t>Technology</w:t>
            </w:r>
            <w:r w:rsidR="00B65A1F" w:rsidRPr="00B65A1F">
              <w:rPr>
                <w:rFonts w:ascii="Times New Roman" w:hAnsi="Times New Roman"/>
                <w:color w:val="000000"/>
                <w:sz w:val="20"/>
                <w:lang w:val="en-GB"/>
              </w:rPr>
              <w:t>,</w:t>
            </w:r>
            <w:r w:rsidR="00B65A1F" w:rsidRPr="00B65A1F">
              <w:rPr>
                <w:rFonts w:ascii="Times New Roman" w:hAnsi="Times New Roman"/>
                <w:sz w:val="20"/>
                <w:lang w:val="en-US"/>
              </w:rPr>
              <w:t xml:space="preserve"> vol.114, p 135, 2013.</w:t>
            </w:r>
          </w:p>
          <w:p w:rsidR="00B65A1F" w:rsidRPr="00B65A1F" w:rsidRDefault="00B65A1F" w:rsidP="00B65A1F">
            <w:pPr>
              <w:overflowPunct w:val="0"/>
              <w:autoSpaceDE w:val="0"/>
              <w:autoSpaceDN w:val="0"/>
              <w:adjustRightInd w:val="0"/>
              <w:spacing w:line="360" w:lineRule="auto"/>
              <w:jc w:val="both"/>
              <w:rPr>
                <w:rFonts w:ascii="Times New Roman" w:hAnsi="Times New Roman"/>
                <w:sz w:val="20"/>
                <w:lang w:val="en-US"/>
              </w:rPr>
            </w:pPr>
            <w:proofErr w:type="spellStart"/>
            <w:r w:rsidRPr="00B65A1F">
              <w:rPr>
                <w:rFonts w:ascii="Times New Roman" w:hAnsi="Times New Roman"/>
                <w:sz w:val="20"/>
              </w:rPr>
              <w:t>Ετεροαναφορες</w:t>
            </w:r>
            <w:proofErr w:type="spellEnd"/>
            <w:r w:rsidRPr="00B65A1F">
              <w:rPr>
                <w:rFonts w:ascii="Times New Roman" w:hAnsi="Times New Roman"/>
                <w:sz w:val="20"/>
                <w:lang w:val="en-GB"/>
              </w:rPr>
              <w:t>-</w:t>
            </w:r>
            <w:r w:rsidRPr="00B65A1F">
              <w:rPr>
                <w:rFonts w:ascii="Times New Roman" w:hAnsi="Times New Roman"/>
                <w:sz w:val="20"/>
                <w:lang w:val="en-US"/>
              </w:rPr>
              <w:t>9</w:t>
            </w:r>
          </w:p>
          <w:p w:rsidR="00B65A1F" w:rsidRPr="00B65A1F" w:rsidRDefault="00B80E9B" w:rsidP="00B65A1F">
            <w:pPr>
              <w:overflowPunct w:val="0"/>
              <w:autoSpaceDE w:val="0"/>
              <w:autoSpaceDN w:val="0"/>
              <w:adjustRightInd w:val="0"/>
              <w:spacing w:line="360" w:lineRule="auto"/>
              <w:jc w:val="both"/>
              <w:rPr>
                <w:rFonts w:ascii="Times New Roman" w:hAnsi="Times New Roman"/>
                <w:sz w:val="20"/>
                <w:lang w:val="en-US"/>
              </w:rPr>
            </w:pPr>
            <w:hyperlink r:id="rId13" w:history="1">
              <w:r w:rsidR="00B65A1F" w:rsidRPr="00B65A1F">
                <w:rPr>
                  <w:rFonts w:ascii="Times New Roman" w:hAnsi="Times New Roman"/>
                  <w:sz w:val="20"/>
                  <w:lang w:val="en-GB"/>
                </w:rPr>
                <w:t>C.G. Tsanaktsidis</w:t>
              </w:r>
            </w:hyperlink>
            <w:r w:rsidR="00B65A1F" w:rsidRPr="00B65A1F">
              <w:rPr>
                <w:rFonts w:ascii="Times New Roman" w:hAnsi="Times New Roman"/>
                <w:sz w:val="20"/>
                <w:lang w:val="en-GB"/>
              </w:rPr>
              <w:t xml:space="preserve">, </w:t>
            </w:r>
            <w:hyperlink r:id="rId14" w:history="1">
              <w:r w:rsidR="00B65A1F" w:rsidRPr="00B65A1F">
                <w:rPr>
                  <w:rFonts w:ascii="Times New Roman" w:hAnsi="Times New Roman"/>
                  <w:sz w:val="20"/>
                  <w:lang w:val="en-GB"/>
                </w:rPr>
                <w:t xml:space="preserve">E. P. </w:t>
              </w:r>
              <w:proofErr w:type="spellStart"/>
              <w:r w:rsidR="00B65A1F" w:rsidRPr="00B65A1F">
                <w:rPr>
                  <w:rFonts w:ascii="Times New Roman" w:hAnsi="Times New Roman"/>
                  <w:sz w:val="20"/>
                  <w:lang w:val="en-GB"/>
                </w:rPr>
                <w:t>Favvas</w:t>
              </w:r>
            </w:hyperlink>
            <w:r w:rsidR="00B65A1F" w:rsidRPr="00B65A1F">
              <w:rPr>
                <w:rFonts w:ascii="Times New Roman" w:hAnsi="Times New Roman"/>
                <w:sz w:val="20"/>
                <w:lang w:val="en-GB"/>
              </w:rPr>
              <w:t>,</w:t>
            </w:r>
            <w:hyperlink r:id="rId15" w:history="1">
              <w:r w:rsidR="00B65A1F" w:rsidRPr="00B65A1F">
                <w:rPr>
                  <w:rFonts w:ascii="Times New Roman" w:hAnsi="Times New Roman"/>
                  <w:sz w:val="20"/>
                  <w:lang w:val="en-GB"/>
                </w:rPr>
                <w:t>A</w:t>
              </w:r>
              <w:proofErr w:type="spellEnd"/>
              <w:r w:rsidR="00B65A1F" w:rsidRPr="00B65A1F">
                <w:rPr>
                  <w:rFonts w:ascii="Times New Roman" w:hAnsi="Times New Roman"/>
                  <w:sz w:val="20"/>
                  <w:lang w:val="en-GB"/>
                </w:rPr>
                <w:t xml:space="preserve">. A. </w:t>
              </w:r>
              <w:proofErr w:type="spellStart"/>
              <w:r w:rsidR="00B65A1F" w:rsidRPr="00B65A1F">
                <w:rPr>
                  <w:rFonts w:ascii="Times New Roman" w:hAnsi="Times New Roman"/>
                  <w:sz w:val="20"/>
                  <w:lang w:val="en-GB"/>
                </w:rPr>
                <w:t>Scaltsoyiannes</w:t>
              </w:r>
              <w:proofErr w:type="spellEnd"/>
            </w:hyperlink>
            <w:r w:rsidR="00B65A1F" w:rsidRPr="00B65A1F">
              <w:rPr>
                <w:rFonts w:ascii="Times New Roman" w:hAnsi="Times New Roman"/>
                <w:sz w:val="20"/>
                <w:lang w:val="en-GB"/>
              </w:rPr>
              <w:t xml:space="preserve">, G.T. </w:t>
            </w:r>
            <w:proofErr w:type="spellStart"/>
            <w:r w:rsidR="00B65A1F" w:rsidRPr="00B65A1F">
              <w:rPr>
                <w:rFonts w:ascii="Times New Roman" w:hAnsi="Times New Roman"/>
                <w:sz w:val="20"/>
                <w:lang w:val="en-GB"/>
              </w:rPr>
              <w:t>Tzilantonis</w:t>
            </w:r>
            <w:proofErr w:type="spellEnd"/>
            <w:r w:rsidR="00B65A1F" w:rsidRPr="00B65A1F">
              <w:rPr>
                <w:rFonts w:ascii="Times New Roman" w:hAnsi="Times New Roman"/>
                <w:sz w:val="20"/>
                <w:lang w:val="en-GB"/>
              </w:rPr>
              <w:t>, A new fuel (D-BD-J) from the blending of conventional diesel, biodiesel and JP8, Fuel Processing  Technology</w:t>
            </w:r>
            <w:r w:rsidR="00B65A1F">
              <w:rPr>
                <w:rFonts w:ascii="Times New Roman" w:hAnsi="Times New Roman"/>
                <w:sz w:val="20"/>
                <w:lang w:val="en-GB"/>
              </w:rPr>
              <w:t>, vol.127, p. 66, 2014</w:t>
            </w:r>
          </w:p>
          <w:p w:rsidR="00B65A1F" w:rsidRPr="00B65A1F" w:rsidRDefault="00B65A1F" w:rsidP="00B65A1F">
            <w:pPr>
              <w:overflowPunct w:val="0"/>
              <w:autoSpaceDE w:val="0"/>
              <w:autoSpaceDN w:val="0"/>
              <w:adjustRightInd w:val="0"/>
              <w:spacing w:line="360" w:lineRule="auto"/>
              <w:jc w:val="both"/>
              <w:rPr>
                <w:rFonts w:ascii="Times New Roman" w:hAnsi="Times New Roman"/>
                <w:sz w:val="20"/>
                <w:lang w:val="en-US"/>
              </w:rPr>
            </w:pPr>
            <w:proofErr w:type="spellStart"/>
            <w:r w:rsidRPr="00B65A1F">
              <w:rPr>
                <w:rFonts w:ascii="Times New Roman" w:hAnsi="Times New Roman"/>
                <w:sz w:val="20"/>
              </w:rPr>
              <w:t>Ετεροαναφορες</w:t>
            </w:r>
            <w:proofErr w:type="spellEnd"/>
            <w:r w:rsidRPr="00B65A1F">
              <w:rPr>
                <w:rFonts w:ascii="Times New Roman" w:hAnsi="Times New Roman"/>
                <w:sz w:val="20"/>
                <w:lang w:val="en-GB"/>
              </w:rPr>
              <w:t>-1</w:t>
            </w:r>
          </w:p>
          <w:p w:rsidR="00B65A1F" w:rsidRPr="00B65A1F" w:rsidRDefault="00B80E9B" w:rsidP="00B65A1F">
            <w:pPr>
              <w:overflowPunct w:val="0"/>
              <w:autoSpaceDE w:val="0"/>
              <w:autoSpaceDN w:val="0"/>
              <w:adjustRightInd w:val="0"/>
              <w:spacing w:line="360" w:lineRule="auto"/>
              <w:jc w:val="both"/>
              <w:rPr>
                <w:rFonts w:ascii="Times New Roman" w:hAnsi="Times New Roman"/>
                <w:sz w:val="20"/>
                <w:lang w:val="en-US"/>
              </w:rPr>
            </w:pPr>
            <w:hyperlink r:id="rId16" w:history="1">
              <w:r w:rsidR="00B65A1F" w:rsidRPr="00B65A1F">
                <w:rPr>
                  <w:rFonts w:ascii="Times New Roman" w:hAnsi="Times New Roman"/>
                  <w:sz w:val="20"/>
                  <w:lang w:val="en-GB"/>
                </w:rPr>
                <w:t>C.G. Tsanaktsidis</w:t>
              </w:r>
            </w:hyperlink>
            <w:r w:rsidR="00B65A1F" w:rsidRPr="00B65A1F">
              <w:rPr>
                <w:rFonts w:ascii="Times New Roman" w:hAnsi="Times New Roman"/>
                <w:sz w:val="20"/>
                <w:vertAlign w:val="superscript"/>
                <w:lang w:val="en-GB"/>
              </w:rPr>
              <w:t xml:space="preserve">, </w:t>
            </w:r>
            <w:hyperlink r:id="rId17" w:history="1">
              <w:r w:rsidR="00B65A1F" w:rsidRPr="00B65A1F">
                <w:rPr>
                  <w:rFonts w:ascii="Times New Roman" w:hAnsi="Times New Roman"/>
                  <w:sz w:val="20"/>
                  <w:lang w:val="en-GB"/>
                </w:rPr>
                <w:t xml:space="preserve">E. P. </w:t>
              </w:r>
              <w:proofErr w:type="spellStart"/>
              <w:r w:rsidR="00B65A1F" w:rsidRPr="00B65A1F">
                <w:rPr>
                  <w:rFonts w:ascii="Times New Roman" w:hAnsi="Times New Roman"/>
                  <w:sz w:val="20"/>
                  <w:lang w:val="en-GB"/>
                </w:rPr>
                <w:t>Favvas</w:t>
              </w:r>
              <w:proofErr w:type="spellEnd"/>
            </w:hyperlink>
            <w:r w:rsidR="00B65A1F" w:rsidRPr="00B65A1F">
              <w:rPr>
                <w:rFonts w:ascii="Times New Roman" w:hAnsi="Times New Roman"/>
                <w:sz w:val="20"/>
                <w:lang w:val="en-US"/>
              </w:rPr>
              <w:t>,</w:t>
            </w:r>
            <w:r w:rsidR="00B65A1F" w:rsidRPr="00B65A1F">
              <w:rPr>
                <w:rFonts w:ascii="Times New Roman" w:hAnsi="Times New Roman"/>
                <w:sz w:val="20"/>
                <w:lang w:val="en-GB"/>
              </w:rPr>
              <w:t xml:space="preserve"> , </w:t>
            </w:r>
            <w:hyperlink r:id="rId18" w:history="1">
              <w:r w:rsidR="00B65A1F" w:rsidRPr="00B65A1F">
                <w:rPr>
                  <w:rFonts w:ascii="Times New Roman" w:hAnsi="Times New Roman"/>
                  <w:sz w:val="20"/>
                  <w:lang w:val="en-GB"/>
                </w:rPr>
                <w:t xml:space="preserve">E.X. </w:t>
              </w:r>
              <w:proofErr w:type="spellStart"/>
              <w:r w:rsidR="00B65A1F" w:rsidRPr="00B65A1F">
                <w:rPr>
                  <w:rFonts w:ascii="Times New Roman" w:hAnsi="Times New Roman"/>
                  <w:sz w:val="20"/>
                  <w:lang w:val="en-GB"/>
                </w:rPr>
                <w:t>Katsidi</w:t>
              </w:r>
              <w:proofErr w:type="spellEnd"/>
            </w:hyperlink>
            <w:r w:rsidR="00B65A1F" w:rsidRPr="00B65A1F">
              <w:rPr>
                <w:rFonts w:ascii="Times New Roman" w:hAnsi="Times New Roman"/>
                <w:sz w:val="20"/>
                <w:lang w:val="en-GB"/>
              </w:rPr>
              <w:t xml:space="preserve">, </w:t>
            </w:r>
            <w:hyperlink r:id="rId19" w:history="1">
              <w:r w:rsidR="00B65A1F" w:rsidRPr="00B65A1F">
                <w:rPr>
                  <w:rFonts w:ascii="Times New Roman" w:hAnsi="Times New Roman"/>
                  <w:sz w:val="20"/>
                  <w:lang w:val="en-GB"/>
                </w:rPr>
                <w:t xml:space="preserve">S. G. </w:t>
              </w:r>
              <w:proofErr w:type="spellStart"/>
              <w:r w:rsidR="00B65A1F" w:rsidRPr="00B65A1F">
                <w:rPr>
                  <w:rFonts w:ascii="Times New Roman" w:hAnsi="Times New Roman"/>
                  <w:sz w:val="20"/>
                  <w:lang w:val="en-GB"/>
                </w:rPr>
                <w:t>Christidis</w:t>
              </w:r>
              <w:proofErr w:type="spellEnd"/>
            </w:hyperlink>
            <w:r w:rsidR="00B65A1F" w:rsidRPr="00B65A1F">
              <w:rPr>
                <w:rFonts w:ascii="Times New Roman" w:hAnsi="Times New Roman"/>
                <w:sz w:val="20"/>
                <w:lang w:val="en-GB"/>
              </w:rPr>
              <w:t xml:space="preserve">, G.T. </w:t>
            </w:r>
            <w:proofErr w:type="spellStart"/>
            <w:r w:rsidR="00B65A1F" w:rsidRPr="00B65A1F">
              <w:rPr>
                <w:rFonts w:ascii="Times New Roman" w:hAnsi="Times New Roman"/>
                <w:sz w:val="20"/>
                <w:lang w:val="en-GB"/>
              </w:rPr>
              <w:t>Tzilantonis</w:t>
            </w:r>
            <w:proofErr w:type="spellEnd"/>
            <w:r w:rsidR="00B65A1F" w:rsidRPr="00B65A1F">
              <w:rPr>
                <w:rFonts w:ascii="Times New Roman" w:hAnsi="Times New Roman"/>
                <w:sz w:val="20"/>
                <w:lang w:val="en-GB"/>
              </w:rPr>
              <w:t xml:space="preserve"> </w:t>
            </w:r>
            <w:hyperlink r:id="rId20" w:history="1">
              <w:r w:rsidR="00B65A1F" w:rsidRPr="00B65A1F">
                <w:rPr>
                  <w:rFonts w:ascii="Times New Roman" w:hAnsi="Times New Roman"/>
                  <w:sz w:val="20"/>
                  <w:lang w:val="en-GB"/>
                </w:rPr>
                <w:t xml:space="preserve">A. V. </w:t>
              </w:r>
              <w:proofErr w:type="spellStart"/>
              <w:r w:rsidR="00B65A1F" w:rsidRPr="00B65A1F">
                <w:rPr>
                  <w:rFonts w:ascii="Times New Roman" w:hAnsi="Times New Roman"/>
                  <w:sz w:val="20"/>
                  <w:lang w:val="en-GB"/>
                </w:rPr>
                <w:t>Scaltsoyiannes</w:t>
              </w:r>
              <w:proofErr w:type="spellEnd"/>
            </w:hyperlink>
            <w:r w:rsidR="00B65A1F" w:rsidRPr="00B65A1F">
              <w:rPr>
                <w:rFonts w:ascii="Times New Roman" w:hAnsi="Times New Roman"/>
                <w:sz w:val="20"/>
                <w:lang w:val="en-GB"/>
              </w:rPr>
              <w:t xml:space="preserve"> ,Water removal from biodiesel/diesel blends and jet fuel by using natural resin as dehydration agent, The Canadian Journal of Chemical Engineering, Vol.93, p.1812, 2015.</w:t>
            </w:r>
          </w:p>
          <w:p w:rsidR="00B65A1F" w:rsidRDefault="00B65A1F" w:rsidP="00B65A1F">
            <w:pPr>
              <w:overflowPunct w:val="0"/>
              <w:autoSpaceDE w:val="0"/>
              <w:autoSpaceDN w:val="0"/>
              <w:adjustRightInd w:val="0"/>
              <w:spacing w:line="360" w:lineRule="auto"/>
              <w:jc w:val="both"/>
              <w:rPr>
                <w:rFonts w:ascii="Times New Roman" w:hAnsi="Times New Roman"/>
                <w:sz w:val="20"/>
              </w:rPr>
            </w:pPr>
            <w:proofErr w:type="spellStart"/>
            <w:r w:rsidRPr="00B65A1F">
              <w:rPr>
                <w:rFonts w:ascii="Times New Roman" w:hAnsi="Times New Roman"/>
                <w:sz w:val="20"/>
                <w:lang w:val="en-US"/>
              </w:rPr>
              <w:t>Ετερο</w:t>
            </w:r>
            <w:proofErr w:type="spellEnd"/>
            <w:r w:rsidRPr="00B65A1F">
              <w:rPr>
                <w:rFonts w:ascii="Times New Roman" w:hAnsi="Times New Roman"/>
                <w:sz w:val="20"/>
                <w:lang w:val="en-US"/>
              </w:rPr>
              <w:t>αναφορες-4</w:t>
            </w:r>
          </w:p>
          <w:p w:rsidR="00B65A1F" w:rsidRPr="00B80E9B" w:rsidRDefault="00B65A1F" w:rsidP="00B65A1F">
            <w:pPr>
              <w:overflowPunct w:val="0"/>
              <w:autoSpaceDE w:val="0"/>
              <w:autoSpaceDN w:val="0"/>
              <w:adjustRightInd w:val="0"/>
              <w:spacing w:line="360" w:lineRule="auto"/>
              <w:jc w:val="both"/>
              <w:rPr>
                <w:rFonts w:ascii="Times New Roman" w:hAnsi="Times New Roman"/>
                <w:sz w:val="20"/>
                <w:lang w:val="en-US"/>
              </w:rPr>
            </w:pPr>
            <w:proofErr w:type="spellStart"/>
            <w:r w:rsidRPr="00B65A1F">
              <w:rPr>
                <w:rFonts w:ascii="Times New Roman" w:hAnsi="Times New Roman"/>
                <w:sz w:val="20"/>
                <w:lang w:val="en-US"/>
              </w:rPr>
              <w:t>Evangelos</w:t>
            </w:r>
            <w:proofErr w:type="spellEnd"/>
            <w:r w:rsidRPr="00B65A1F">
              <w:rPr>
                <w:rFonts w:ascii="Times New Roman" w:hAnsi="Times New Roman"/>
                <w:sz w:val="20"/>
                <w:lang w:val="en-US"/>
              </w:rPr>
              <w:t xml:space="preserve"> P. </w:t>
            </w:r>
            <w:proofErr w:type="spellStart"/>
            <w:r w:rsidRPr="00B65A1F">
              <w:rPr>
                <w:rFonts w:ascii="Times New Roman" w:hAnsi="Times New Roman"/>
                <w:sz w:val="20"/>
                <w:lang w:val="en-US"/>
              </w:rPr>
              <w:t>Favvas</w:t>
            </w:r>
            <w:proofErr w:type="spellEnd"/>
            <w:r w:rsidRPr="00B65A1F">
              <w:rPr>
                <w:rFonts w:ascii="Times New Roman" w:hAnsi="Times New Roman"/>
                <w:sz w:val="20"/>
                <w:lang w:val="en-US"/>
              </w:rPr>
              <w:t xml:space="preserve">, Constantinos G. Tsanaktsidis, Andreas A. </w:t>
            </w:r>
            <w:proofErr w:type="spellStart"/>
            <w:r w:rsidRPr="00B65A1F">
              <w:rPr>
                <w:rFonts w:ascii="Times New Roman" w:hAnsi="Times New Roman"/>
                <w:sz w:val="20"/>
                <w:lang w:val="en-US"/>
              </w:rPr>
              <w:t>Sapalidis</w:t>
            </w:r>
            <w:proofErr w:type="spellEnd"/>
            <w:r w:rsidRPr="00B65A1F">
              <w:rPr>
                <w:rFonts w:ascii="Times New Roman" w:hAnsi="Times New Roman"/>
                <w:sz w:val="20"/>
                <w:lang w:val="en-US"/>
              </w:rPr>
              <w:t xml:space="preserve">, George T. </w:t>
            </w:r>
            <w:proofErr w:type="spellStart"/>
            <w:r w:rsidRPr="00B65A1F">
              <w:rPr>
                <w:rFonts w:ascii="Times New Roman" w:hAnsi="Times New Roman"/>
                <w:sz w:val="20"/>
                <w:lang w:val="en-US"/>
              </w:rPr>
              <w:t>Tzilantonis</w:t>
            </w:r>
            <w:proofErr w:type="spellEnd"/>
            <w:r w:rsidRPr="00B65A1F">
              <w:rPr>
                <w:rFonts w:ascii="Times New Roman" w:hAnsi="Times New Roman"/>
                <w:sz w:val="20"/>
                <w:lang w:val="en-US"/>
              </w:rPr>
              <w:t xml:space="preserve">, </w:t>
            </w:r>
            <w:proofErr w:type="spellStart"/>
            <w:r w:rsidRPr="00B65A1F">
              <w:rPr>
                <w:rFonts w:ascii="Times New Roman" w:hAnsi="Times New Roman"/>
                <w:sz w:val="20"/>
                <w:lang w:val="en-US"/>
              </w:rPr>
              <w:t>Sergios</w:t>
            </w:r>
            <w:proofErr w:type="spellEnd"/>
            <w:r w:rsidRPr="00B65A1F">
              <w:rPr>
                <w:rFonts w:ascii="Times New Roman" w:hAnsi="Times New Roman"/>
                <w:sz w:val="20"/>
                <w:lang w:val="en-US"/>
              </w:rPr>
              <w:t xml:space="preserve"> K. </w:t>
            </w:r>
            <w:proofErr w:type="spellStart"/>
            <w:r w:rsidRPr="00B65A1F">
              <w:rPr>
                <w:rFonts w:ascii="Times New Roman" w:hAnsi="Times New Roman"/>
                <w:sz w:val="20"/>
                <w:lang w:val="en-US"/>
              </w:rPr>
              <w:t>Papageorgiou</w:t>
            </w:r>
            <w:proofErr w:type="spellEnd"/>
            <w:r w:rsidRPr="00B65A1F">
              <w:rPr>
                <w:rFonts w:ascii="Times New Roman" w:hAnsi="Times New Roman"/>
                <w:sz w:val="20"/>
                <w:lang w:val="en-US"/>
              </w:rPr>
              <w:t>, Athanasios Ch. Mitropoulos, "</w:t>
            </w:r>
            <w:proofErr w:type="spellStart"/>
            <w:r w:rsidRPr="00B65A1F">
              <w:rPr>
                <w:rFonts w:ascii="Times New Roman" w:hAnsi="Times New Roman"/>
                <w:sz w:val="20"/>
                <w:lang w:val="en-US"/>
              </w:rPr>
              <w:t>Clinoptilolite</w:t>
            </w:r>
            <w:proofErr w:type="spellEnd"/>
            <w:r w:rsidRPr="00B65A1F">
              <w:rPr>
                <w:rFonts w:ascii="Times New Roman" w:hAnsi="Times New Roman"/>
                <w:sz w:val="20"/>
                <w:lang w:val="en-US"/>
              </w:rPr>
              <w:t xml:space="preserve">: A natural zeolite material, structural characterization and performance evaluation on its dehydration properties of hydrocarbon-based fuels", </w:t>
            </w:r>
            <w:proofErr w:type="spellStart"/>
            <w:r w:rsidRPr="00B65A1F">
              <w:rPr>
                <w:rFonts w:ascii="Times New Roman" w:hAnsi="Times New Roman"/>
                <w:sz w:val="20"/>
                <w:lang w:val="en-US"/>
              </w:rPr>
              <w:t>Microp</w:t>
            </w:r>
            <w:proofErr w:type="spellEnd"/>
            <w:r w:rsidRPr="00B65A1F">
              <w:rPr>
                <w:rFonts w:ascii="Times New Roman" w:hAnsi="Times New Roman"/>
                <w:sz w:val="20"/>
                <w:lang w:val="en-US"/>
              </w:rPr>
              <w:t xml:space="preserve">. </w:t>
            </w:r>
            <w:proofErr w:type="spellStart"/>
            <w:r w:rsidRPr="00B65A1F">
              <w:rPr>
                <w:rFonts w:ascii="Times New Roman" w:hAnsi="Times New Roman"/>
                <w:sz w:val="20"/>
                <w:lang w:val="en-US"/>
              </w:rPr>
              <w:t>Mesop</w:t>
            </w:r>
            <w:proofErr w:type="spellEnd"/>
            <w:r w:rsidRPr="00B65A1F">
              <w:rPr>
                <w:rFonts w:ascii="Times New Roman" w:hAnsi="Times New Roman"/>
                <w:sz w:val="20"/>
                <w:lang w:val="en-US"/>
              </w:rPr>
              <w:t>. Mater. 2016, 225</w:t>
            </w:r>
            <w:proofErr w:type="gramStart"/>
            <w:r w:rsidRPr="00B65A1F">
              <w:rPr>
                <w:rFonts w:ascii="Times New Roman" w:hAnsi="Times New Roman"/>
                <w:sz w:val="20"/>
                <w:lang w:val="en-US"/>
              </w:rPr>
              <w:t>,p385</w:t>
            </w:r>
            <w:proofErr w:type="gramEnd"/>
            <w:r w:rsidRPr="00B65A1F">
              <w:rPr>
                <w:rFonts w:ascii="Times New Roman" w:hAnsi="Times New Roman"/>
                <w:sz w:val="20"/>
                <w:lang w:val="en-US"/>
              </w:rPr>
              <w:t>-391.</w:t>
            </w:r>
          </w:p>
          <w:p w:rsidR="00B65A1F" w:rsidRPr="00B65A1F" w:rsidRDefault="00B65A1F" w:rsidP="00B65A1F">
            <w:pPr>
              <w:overflowPunct w:val="0"/>
              <w:autoSpaceDE w:val="0"/>
              <w:autoSpaceDN w:val="0"/>
              <w:adjustRightInd w:val="0"/>
              <w:spacing w:line="360" w:lineRule="auto"/>
              <w:jc w:val="both"/>
              <w:rPr>
                <w:rFonts w:ascii="Times New Roman" w:hAnsi="Times New Roman"/>
                <w:sz w:val="20"/>
                <w:lang w:val="en-US"/>
              </w:rPr>
            </w:pPr>
            <w:proofErr w:type="spellStart"/>
            <w:r w:rsidRPr="00B65A1F">
              <w:rPr>
                <w:rFonts w:ascii="Times New Roman" w:hAnsi="Times New Roman"/>
                <w:sz w:val="20"/>
                <w:lang w:val="en-US"/>
              </w:rPr>
              <w:t>Ετερο</w:t>
            </w:r>
            <w:proofErr w:type="spellEnd"/>
            <w:r w:rsidRPr="00B65A1F">
              <w:rPr>
                <w:rFonts w:ascii="Times New Roman" w:hAnsi="Times New Roman"/>
                <w:sz w:val="20"/>
                <w:lang w:val="en-US"/>
              </w:rPr>
              <w:t>αναφορες-17</w:t>
            </w:r>
          </w:p>
          <w:p w:rsidR="00B1358D" w:rsidRPr="00C12DEE" w:rsidRDefault="00B1358D" w:rsidP="00B65A1F">
            <w:pPr>
              <w:spacing w:before="100" w:beforeAutospacing="1" w:after="100" w:afterAutospacing="1" w:line="360" w:lineRule="auto"/>
              <w:jc w:val="both"/>
              <w:rPr>
                <w:rFonts w:ascii="Calibri" w:eastAsia="Times New Roman" w:hAnsi="Calibri" w:cs="Calibri"/>
                <w:sz w:val="20"/>
                <w:szCs w:val="20"/>
                <w:lang w:val="en-US"/>
              </w:rPr>
            </w:pPr>
          </w:p>
        </w:tc>
      </w:tr>
      <w:tr w:rsidR="00B1358D" w:rsidRPr="004B4A8E" w:rsidTr="00F33ACE">
        <w:tc>
          <w:tcPr>
            <w:tcW w:w="1980" w:type="dxa"/>
          </w:tcPr>
          <w:p w:rsidR="00B1358D" w:rsidRPr="00D207BE" w:rsidRDefault="00B1358D" w:rsidP="00F33ACE">
            <w:pPr>
              <w:jc w:val="right"/>
              <w:rPr>
                <w:b/>
                <w:sz w:val="20"/>
                <w:szCs w:val="20"/>
              </w:rPr>
            </w:pPr>
            <w:r w:rsidRPr="00D207BE">
              <w:rPr>
                <w:b/>
                <w:sz w:val="20"/>
                <w:szCs w:val="20"/>
              </w:rPr>
              <w:t>Ερευνητικά Προγράμματα</w:t>
            </w:r>
          </w:p>
          <w:p w:rsidR="00B1358D" w:rsidRPr="00D207BE" w:rsidRDefault="00B1358D" w:rsidP="00F33ACE">
            <w:pPr>
              <w:jc w:val="right"/>
              <w:rPr>
                <w:b/>
                <w:sz w:val="20"/>
                <w:szCs w:val="20"/>
              </w:rPr>
            </w:pPr>
            <w:r w:rsidRPr="00D207BE">
              <w:rPr>
                <w:b/>
                <w:sz w:val="20"/>
                <w:szCs w:val="20"/>
              </w:rPr>
              <w:t xml:space="preserve">2013-2018 </w:t>
            </w:r>
          </w:p>
          <w:p w:rsidR="00B1358D" w:rsidRPr="00D207BE" w:rsidRDefault="00B1358D" w:rsidP="00F33ACE">
            <w:pPr>
              <w:jc w:val="right"/>
              <w:rPr>
                <w:b/>
                <w:sz w:val="20"/>
                <w:szCs w:val="20"/>
              </w:rPr>
            </w:pPr>
            <w:r w:rsidRPr="00D207BE">
              <w:rPr>
                <w:b/>
                <w:i/>
                <w:sz w:val="20"/>
                <w:szCs w:val="20"/>
              </w:rPr>
              <w:t>(έως πέντε)</w:t>
            </w:r>
          </w:p>
        </w:tc>
        <w:tc>
          <w:tcPr>
            <w:tcW w:w="7648" w:type="dxa"/>
            <w:gridSpan w:val="2"/>
          </w:tcPr>
          <w:p w:rsidR="00B65A1F" w:rsidRPr="00B65A1F" w:rsidRDefault="006E31CC" w:rsidP="00B65A1F">
            <w:pPr>
              <w:overflowPunct w:val="0"/>
              <w:autoSpaceDE w:val="0"/>
              <w:autoSpaceDN w:val="0"/>
              <w:adjustRightInd w:val="0"/>
              <w:ind w:left="720" w:hanging="720"/>
              <w:contextualSpacing/>
              <w:jc w:val="both"/>
              <w:rPr>
                <w:rFonts w:ascii="Times New Roman" w:hAnsi="Times New Roman"/>
                <w:sz w:val="20"/>
                <w:lang w:val="en-US"/>
              </w:rPr>
            </w:pPr>
            <w:r w:rsidRPr="006E31CC">
              <w:rPr>
                <w:rFonts w:eastAsia="Times New Roman" w:cstheme="minorHAnsi"/>
                <w:bCs/>
                <w:color w:val="000000"/>
                <w:sz w:val="20"/>
                <w:szCs w:val="20"/>
                <w:lang w:val="en-US" w:eastAsia="el-GR"/>
              </w:rPr>
              <w:t>1.</w:t>
            </w:r>
            <w:r w:rsidR="00B1358D" w:rsidRPr="000A1440">
              <w:rPr>
                <w:rFonts w:eastAsia="Times New Roman" w:cstheme="minorHAnsi"/>
                <w:bCs/>
                <w:color w:val="000000"/>
                <w:sz w:val="20"/>
                <w:szCs w:val="20"/>
                <w:lang w:val="en-US" w:eastAsia="el-GR"/>
              </w:rPr>
              <w:t xml:space="preserve"> </w:t>
            </w:r>
            <w:r w:rsidR="00B65A1F" w:rsidRPr="00B65A1F">
              <w:rPr>
                <w:rFonts w:ascii="Times New Roman" w:hAnsi="Times New Roman"/>
                <w:sz w:val="20"/>
                <w:lang w:val="en-US"/>
              </w:rPr>
              <w:t xml:space="preserve">PITHAGORAS </w:t>
            </w:r>
            <w:r w:rsidR="00B65A1F" w:rsidRPr="00B65A1F">
              <w:rPr>
                <w:rFonts w:ascii="Times New Roman" w:hAnsi="Times New Roman"/>
                <w:sz w:val="20"/>
              </w:rPr>
              <w:t>ΙΙ</w:t>
            </w:r>
            <w:r w:rsidR="00B65A1F" w:rsidRPr="00B65A1F">
              <w:rPr>
                <w:rFonts w:ascii="Times New Roman" w:hAnsi="Times New Roman"/>
                <w:sz w:val="20"/>
                <w:lang w:val="en-US"/>
              </w:rPr>
              <w:t xml:space="preserve">- </w:t>
            </w:r>
            <w:proofErr w:type="gramStart"/>
            <w:r w:rsidR="00B65A1F" w:rsidRPr="00B65A1F">
              <w:rPr>
                <w:rFonts w:ascii="Times New Roman" w:hAnsi="Times New Roman"/>
                <w:sz w:val="20"/>
                <w:lang w:val="en-US"/>
              </w:rPr>
              <w:t>ENHANCE</w:t>
            </w:r>
            <w:proofErr w:type="gramEnd"/>
            <w:r w:rsidR="00B65A1F" w:rsidRPr="00B65A1F">
              <w:rPr>
                <w:rFonts w:ascii="Times New Roman" w:hAnsi="Times New Roman"/>
                <w:sz w:val="20"/>
                <w:lang w:val="en-US"/>
              </w:rPr>
              <w:t xml:space="preserve"> UNIVERSITY RESEARCH GROUPS, 1/5/2005- 31/5/2005. </w:t>
            </w:r>
          </w:p>
          <w:p w:rsidR="00B65A1F" w:rsidRPr="00B65A1F" w:rsidRDefault="00B65A1F" w:rsidP="00B65A1F">
            <w:pPr>
              <w:ind w:left="1440" w:right="-483" w:hanging="720"/>
              <w:contextualSpacing/>
              <w:jc w:val="both"/>
              <w:rPr>
                <w:rFonts w:ascii="Times New Roman" w:hAnsi="Times New Roman"/>
                <w:sz w:val="20"/>
                <w:lang w:val="en-US"/>
              </w:rPr>
            </w:pPr>
            <w:r w:rsidRPr="00B65A1F">
              <w:rPr>
                <w:rFonts w:ascii="Times New Roman" w:hAnsi="Times New Roman"/>
                <w:sz w:val="20"/>
                <w:lang w:val="en-US"/>
              </w:rPr>
              <w:t>Title</w:t>
            </w:r>
            <w:r w:rsidRPr="00B65A1F">
              <w:rPr>
                <w:rFonts w:ascii="Times New Roman" w:hAnsi="Times New Roman"/>
                <w:sz w:val="20"/>
                <w:lang w:val="en-US"/>
              </w:rPr>
              <w:tab/>
              <w:t xml:space="preserve">: </w:t>
            </w:r>
            <w:proofErr w:type="gramStart"/>
            <w:r w:rsidRPr="00B65A1F">
              <w:rPr>
                <w:rFonts w:ascii="Times New Roman" w:hAnsi="Times New Roman"/>
                <w:sz w:val="20"/>
                <w:lang w:val="en-US"/>
              </w:rPr>
              <w:t xml:space="preserve">“ </w:t>
            </w:r>
            <w:r w:rsidRPr="00B65A1F">
              <w:rPr>
                <w:rStyle w:val="longtext"/>
                <w:rFonts w:ascii="Times New Roman" w:hAnsi="Times New Roman"/>
                <w:sz w:val="20"/>
                <w:lang w:val="en"/>
              </w:rPr>
              <w:t>Air</w:t>
            </w:r>
            <w:proofErr w:type="gramEnd"/>
            <w:r w:rsidRPr="00B65A1F">
              <w:rPr>
                <w:rStyle w:val="longtext"/>
                <w:rFonts w:ascii="Times New Roman" w:hAnsi="Times New Roman"/>
                <w:sz w:val="20"/>
                <w:lang w:val="en"/>
              </w:rPr>
              <w:t xml:space="preserve"> pollution in urban or industrial areas with an emphasis on suspended particles. Application to the regions of Athens and Kozani</w:t>
            </w:r>
            <w:r w:rsidRPr="00B65A1F">
              <w:rPr>
                <w:rFonts w:ascii="Times New Roman" w:hAnsi="Times New Roman"/>
                <w:sz w:val="20"/>
                <w:lang w:val="en-US"/>
              </w:rPr>
              <w:t xml:space="preserve"> “</w:t>
            </w:r>
          </w:p>
          <w:p w:rsidR="00B65A1F" w:rsidRPr="00B65A1F" w:rsidRDefault="00B65A1F" w:rsidP="00B65A1F">
            <w:pPr>
              <w:ind w:right="-483" w:firstLine="720"/>
              <w:contextualSpacing/>
              <w:jc w:val="both"/>
              <w:rPr>
                <w:rFonts w:ascii="Times New Roman" w:hAnsi="Times New Roman"/>
                <w:sz w:val="20"/>
                <w:lang w:val="en-US"/>
              </w:rPr>
            </w:pPr>
            <w:proofErr w:type="gramStart"/>
            <w:r w:rsidRPr="00B65A1F">
              <w:rPr>
                <w:rFonts w:ascii="Times New Roman" w:hAnsi="Times New Roman"/>
                <w:sz w:val="20"/>
                <w:lang w:val="en-US"/>
              </w:rPr>
              <w:t>Partners :</w:t>
            </w:r>
            <w:proofErr w:type="gramEnd"/>
            <w:r w:rsidRPr="00B65A1F">
              <w:rPr>
                <w:rFonts w:ascii="Times New Roman" w:hAnsi="Times New Roman"/>
                <w:sz w:val="20"/>
                <w:lang w:val="en-US"/>
              </w:rPr>
              <w:t xml:space="preserve"> University of Western Macedonia.</w:t>
            </w:r>
          </w:p>
          <w:p w:rsidR="00B65A1F" w:rsidRPr="00B65A1F" w:rsidRDefault="00B65A1F" w:rsidP="00B65A1F">
            <w:pPr>
              <w:ind w:right="-483" w:firstLine="720"/>
              <w:contextualSpacing/>
              <w:jc w:val="both"/>
              <w:rPr>
                <w:rFonts w:ascii="Times New Roman" w:hAnsi="Times New Roman"/>
                <w:sz w:val="20"/>
                <w:lang w:val="en-US"/>
              </w:rPr>
            </w:pPr>
          </w:p>
          <w:p w:rsidR="00B65A1F" w:rsidRPr="00B65A1F" w:rsidRDefault="006E31CC" w:rsidP="00B65A1F">
            <w:pPr>
              <w:rPr>
                <w:rFonts w:ascii="Times New Roman" w:hAnsi="Times New Roman"/>
                <w:sz w:val="20"/>
                <w:lang w:val="en-US"/>
              </w:rPr>
            </w:pPr>
            <w:r w:rsidRPr="00B80E9B">
              <w:rPr>
                <w:rFonts w:ascii="Times New Roman" w:hAnsi="Times New Roman"/>
                <w:sz w:val="20"/>
                <w:lang w:val="en-US"/>
              </w:rPr>
              <w:t>2.</w:t>
            </w:r>
            <w:r w:rsidR="00B65A1F" w:rsidRPr="00B65A1F">
              <w:rPr>
                <w:rFonts w:ascii="Times New Roman" w:hAnsi="Times New Roman"/>
                <w:sz w:val="20"/>
                <w:lang w:val="en-US"/>
              </w:rPr>
              <w:t>ERDF</w:t>
            </w:r>
            <w:r w:rsidR="00B65A1F" w:rsidRPr="00B65A1F">
              <w:rPr>
                <w:rFonts w:ascii="Times New Roman" w:hAnsi="Times New Roman"/>
                <w:sz w:val="20"/>
                <w:lang w:val="en-GB"/>
              </w:rPr>
              <w:t xml:space="preserve"> -</w:t>
            </w:r>
            <w:r w:rsidR="00B65A1F" w:rsidRPr="00B65A1F">
              <w:rPr>
                <w:rFonts w:ascii="Times New Roman" w:hAnsi="Times New Roman"/>
                <w:sz w:val="20"/>
                <w:lang w:val="en-US"/>
              </w:rPr>
              <w:t xml:space="preserve">EUROPEAN REGIONAL DEVELOPMENT FUND </w:t>
            </w:r>
          </w:p>
          <w:p w:rsidR="00B65A1F" w:rsidRPr="00B65A1F" w:rsidRDefault="00B65A1F" w:rsidP="00B65A1F">
            <w:pPr>
              <w:ind w:left="720"/>
              <w:rPr>
                <w:rFonts w:ascii="Times New Roman" w:hAnsi="Times New Roman"/>
                <w:sz w:val="20"/>
                <w:lang w:val="en-GB"/>
              </w:rPr>
            </w:pPr>
            <w:r w:rsidRPr="00B65A1F">
              <w:rPr>
                <w:rFonts w:ascii="Times New Roman" w:hAnsi="Times New Roman"/>
                <w:sz w:val="20"/>
                <w:lang w:val="en-GB"/>
              </w:rPr>
              <w:t xml:space="preserve">1-6-2013 </w:t>
            </w:r>
            <w:r w:rsidRPr="00B65A1F">
              <w:rPr>
                <w:rFonts w:ascii="Times New Roman" w:hAnsi="Times New Roman"/>
                <w:sz w:val="20"/>
                <w:lang w:val="en-US"/>
              </w:rPr>
              <w:t>-</w:t>
            </w:r>
            <w:r w:rsidRPr="00B65A1F">
              <w:rPr>
                <w:rFonts w:ascii="Times New Roman" w:hAnsi="Times New Roman"/>
                <w:sz w:val="20"/>
                <w:lang w:val="en-GB"/>
              </w:rPr>
              <w:t>31-12 2013</w:t>
            </w:r>
          </w:p>
          <w:p w:rsidR="00B65A1F" w:rsidRPr="00B65A1F" w:rsidRDefault="00B65A1F" w:rsidP="00B65A1F">
            <w:pPr>
              <w:ind w:left="720"/>
              <w:rPr>
                <w:rFonts w:ascii="Times New Roman" w:hAnsi="Times New Roman"/>
                <w:sz w:val="20"/>
                <w:lang w:val="en-GB"/>
              </w:rPr>
            </w:pPr>
          </w:p>
          <w:p w:rsidR="00B65A1F" w:rsidRPr="00B65A1F" w:rsidRDefault="00B65A1F" w:rsidP="00B65A1F">
            <w:pPr>
              <w:ind w:left="1440" w:hanging="720"/>
              <w:rPr>
                <w:rFonts w:ascii="Times New Roman" w:hAnsi="Times New Roman"/>
                <w:sz w:val="20"/>
                <w:lang w:val="en-US"/>
              </w:rPr>
            </w:pPr>
            <w:r w:rsidRPr="00B65A1F">
              <w:rPr>
                <w:rFonts w:ascii="Times New Roman" w:hAnsi="Times New Roman"/>
                <w:sz w:val="20"/>
                <w:lang w:val="en-US"/>
              </w:rPr>
              <w:t>Title</w:t>
            </w:r>
            <w:r w:rsidRPr="00B65A1F">
              <w:rPr>
                <w:rFonts w:ascii="Times New Roman" w:hAnsi="Times New Roman"/>
                <w:sz w:val="20"/>
                <w:lang w:val="en-GB"/>
              </w:rPr>
              <w:tab/>
              <w:t>:</w:t>
            </w:r>
            <w:r w:rsidRPr="00B65A1F">
              <w:rPr>
                <w:rFonts w:ascii="Times New Roman" w:hAnsi="Times New Roman"/>
                <w:sz w:val="20"/>
                <w:lang w:val="en-US"/>
              </w:rPr>
              <w:t>protection</w:t>
            </w:r>
            <w:r w:rsidRPr="00B65A1F">
              <w:rPr>
                <w:rFonts w:ascii="Times New Roman" w:hAnsi="Times New Roman"/>
                <w:sz w:val="20"/>
                <w:lang w:val="en-GB"/>
              </w:rPr>
              <w:t xml:space="preserve"> </w:t>
            </w:r>
            <w:r w:rsidRPr="00B65A1F">
              <w:rPr>
                <w:rFonts w:ascii="Times New Roman" w:hAnsi="Times New Roman"/>
                <w:sz w:val="20"/>
                <w:lang w:val="en-US"/>
              </w:rPr>
              <w:t>forest</w:t>
            </w:r>
            <w:r w:rsidRPr="00B65A1F">
              <w:rPr>
                <w:rFonts w:ascii="Times New Roman" w:hAnsi="Times New Roman"/>
                <w:sz w:val="20"/>
                <w:lang w:val="en-GB"/>
              </w:rPr>
              <w:t xml:space="preserve"> </w:t>
            </w:r>
            <w:r w:rsidRPr="00B65A1F">
              <w:rPr>
                <w:rFonts w:ascii="Times New Roman" w:hAnsi="Times New Roman"/>
                <w:sz w:val="20"/>
                <w:lang w:val="en-US"/>
              </w:rPr>
              <w:t>plant</w:t>
            </w:r>
            <w:r w:rsidRPr="00B65A1F">
              <w:rPr>
                <w:rFonts w:ascii="Times New Roman" w:hAnsi="Times New Roman"/>
                <w:sz w:val="20"/>
                <w:lang w:val="en-GB"/>
              </w:rPr>
              <w:t xml:space="preserve"> </w:t>
            </w:r>
            <w:r w:rsidRPr="00B65A1F">
              <w:rPr>
                <w:rFonts w:ascii="Times New Roman" w:hAnsi="Times New Roman"/>
                <w:sz w:val="20"/>
                <w:lang w:val="en-US"/>
              </w:rPr>
              <w:t>in</w:t>
            </w:r>
            <w:r w:rsidRPr="00B65A1F">
              <w:rPr>
                <w:rFonts w:ascii="Times New Roman" w:hAnsi="Times New Roman"/>
                <w:sz w:val="20"/>
                <w:lang w:val="en-GB"/>
              </w:rPr>
              <w:t xml:space="preserve"> </w:t>
            </w:r>
            <w:r w:rsidRPr="00B65A1F">
              <w:rPr>
                <w:rFonts w:ascii="Times New Roman" w:hAnsi="Times New Roman"/>
                <w:sz w:val="20"/>
                <w:lang w:val="en-US"/>
              </w:rPr>
              <w:t>Balkan</w:t>
            </w:r>
            <w:r w:rsidRPr="00B65A1F">
              <w:rPr>
                <w:rFonts w:ascii="Times New Roman" w:hAnsi="Times New Roman"/>
                <w:sz w:val="20"/>
                <w:lang w:val="en-GB"/>
              </w:rPr>
              <w:t xml:space="preserve"> </w:t>
            </w:r>
          </w:p>
          <w:p w:rsidR="00B65A1F" w:rsidRPr="00B65A1F" w:rsidRDefault="00B65A1F" w:rsidP="00B65A1F">
            <w:pPr>
              <w:ind w:left="1440" w:hanging="720"/>
              <w:rPr>
                <w:rFonts w:ascii="Times New Roman" w:hAnsi="Times New Roman"/>
                <w:sz w:val="20"/>
                <w:lang w:val="en-GB"/>
              </w:rPr>
            </w:pPr>
            <w:proofErr w:type="gramStart"/>
            <w:r w:rsidRPr="00B65A1F">
              <w:rPr>
                <w:rFonts w:ascii="Times New Roman" w:hAnsi="Times New Roman"/>
                <w:sz w:val="20"/>
                <w:lang w:val="en-US"/>
              </w:rPr>
              <w:t>Partners</w:t>
            </w:r>
            <w:r w:rsidRPr="00B65A1F">
              <w:rPr>
                <w:rFonts w:ascii="Times New Roman" w:hAnsi="Times New Roman"/>
                <w:sz w:val="20"/>
                <w:lang w:val="en-GB"/>
              </w:rPr>
              <w:t xml:space="preserve">  :</w:t>
            </w:r>
            <w:proofErr w:type="gramEnd"/>
            <w:r w:rsidRPr="00B65A1F">
              <w:rPr>
                <w:rFonts w:ascii="Times New Roman" w:hAnsi="Times New Roman"/>
                <w:sz w:val="20"/>
                <w:lang w:val="en-GB"/>
              </w:rPr>
              <w:t xml:space="preserve"> </w:t>
            </w:r>
            <w:r w:rsidRPr="00B65A1F">
              <w:rPr>
                <w:rFonts w:ascii="Times New Roman" w:hAnsi="Times New Roman"/>
                <w:sz w:val="20"/>
                <w:lang w:val="en-US"/>
              </w:rPr>
              <w:t>TEI WEST. MACEDONIA-</w:t>
            </w:r>
            <w:r w:rsidRPr="00B65A1F">
              <w:rPr>
                <w:rFonts w:ascii="Times New Roman" w:hAnsi="Times New Roman"/>
                <w:sz w:val="20"/>
                <w:lang w:val="en-US"/>
              </w:rPr>
              <w:tab/>
              <w:t xml:space="preserve">Aristotle university of Thessaloniki </w:t>
            </w:r>
          </w:p>
          <w:p w:rsidR="00B65A1F" w:rsidRPr="00B65A1F" w:rsidRDefault="006E31CC" w:rsidP="00B65A1F">
            <w:pPr>
              <w:ind w:right="-483"/>
              <w:contextualSpacing/>
              <w:jc w:val="both"/>
              <w:rPr>
                <w:rFonts w:ascii="Times New Roman" w:hAnsi="Times New Roman"/>
                <w:sz w:val="20"/>
                <w:lang w:val="en-US"/>
              </w:rPr>
            </w:pPr>
            <w:proofErr w:type="gramStart"/>
            <w:r w:rsidRPr="006E31CC">
              <w:rPr>
                <w:rFonts w:ascii="Times New Roman" w:hAnsi="Times New Roman"/>
                <w:sz w:val="20"/>
                <w:lang w:val="en-US"/>
              </w:rPr>
              <w:t>3.</w:t>
            </w:r>
            <w:r w:rsidR="00B65A1F" w:rsidRPr="00B65A1F">
              <w:rPr>
                <w:rFonts w:ascii="Times New Roman" w:hAnsi="Times New Roman"/>
                <w:sz w:val="20"/>
                <w:lang w:val="en-US"/>
              </w:rPr>
              <w:t>THALES</w:t>
            </w:r>
            <w:proofErr w:type="gramEnd"/>
            <w:r w:rsidR="00B65A1F" w:rsidRPr="00B65A1F">
              <w:rPr>
                <w:rFonts w:ascii="Times New Roman" w:hAnsi="Times New Roman"/>
                <w:sz w:val="20"/>
                <w:lang w:val="en-GB"/>
              </w:rPr>
              <w:t>-</w:t>
            </w:r>
            <w:r w:rsidR="00B65A1F" w:rsidRPr="00B65A1F">
              <w:rPr>
                <w:rFonts w:ascii="Times New Roman" w:hAnsi="Times New Roman"/>
                <w:sz w:val="20"/>
              </w:rPr>
              <w:t>ΙΙΙ</w:t>
            </w:r>
            <w:r w:rsidR="00B65A1F" w:rsidRPr="00B65A1F">
              <w:rPr>
                <w:rFonts w:ascii="Times New Roman" w:hAnsi="Times New Roman"/>
                <w:sz w:val="20"/>
                <w:lang w:val="en-GB"/>
              </w:rPr>
              <w:t>, Thales – General Secretariat of Research and Technology (Ministry of National Education and Religious Affairs), 2011-2014.</w:t>
            </w:r>
          </w:p>
          <w:p w:rsidR="00B65A1F" w:rsidRPr="00B65A1F" w:rsidRDefault="00B65A1F" w:rsidP="00B65A1F">
            <w:pPr>
              <w:ind w:left="360"/>
              <w:contextualSpacing/>
              <w:jc w:val="both"/>
              <w:rPr>
                <w:rFonts w:ascii="Times New Roman" w:hAnsi="Times New Roman"/>
                <w:sz w:val="20"/>
                <w:lang w:val="en-GB"/>
              </w:rPr>
            </w:pPr>
          </w:p>
          <w:p w:rsidR="00B65A1F" w:rsidRPr="00B65A1F" w:rsidRDefault="00B65A1F" w:rsidP="00B65A1F">
            <w:pPr>
              <w:ind w:left="1440" w:hanging="720"/>
              <w:contextualSpacing/>
              <w:jc w:val="both"/>
              <w:rPr>
                <w:rFonts w:ascii="Times New Roman" w:hAnsi="Times New Roman"/>
                <w:sz w:val="20"/>
                <w:lang w:val="en-GB"/>
              </w:rPr>
            </w:pPr>
            <w:r w:rsidRPr="00B65A1F">
              <w:rPr>
                <w:rFonts w:ascii="Times New Roman" w:hAnsi="Times New Roman"/>
                <w:sz w:val="20"/>
              </w:rPr>
              <w:t>Τίτλος</w:t>
            </w:r>
            <w:r w:rsidRPr="00B65A1F">
              <w:rPr>
                <w:rFonts w:ascii="Times New Roman" w:hAnsi="Times New Roman"/>
                <w:sz w:val="20"/>
                <w:lang w:val="en-GB"/>
              </w:rPr>
              <w:tab/>
              <w:t xml:space="preserve">: </w:t>
            </w:r>
            <w:r w:rsidRPr="00B65A1F">
              <w:rPr>
                <w:rStyle w:val="a6"/>
                <w:rFonts w:ascii="Times New Roman" w:hAnsi="Times New Roman"/>
                <w:sz w:val="20"/>
                <w:lang w:val="en-GB"/>
              </w:rPr>
              <w:t>Production of Energy Carriers from Biomass by Products. Glycerol Reforming for the Production of Hydrogen, Hydrocarbons and Superior Alcohols.</w:t>
            </w:r>
          </w:p>
          <w:p w:rsidR="00B65A1F" w:rsidRPr="00B65A1F" w:rsidRDefault="00B65A1F" w:rsidP="00B65A1F">
            <w:pPr>
              <w:ind w:firstLine="720"/>
              <w:contextualSpacing/>
              <w:jc w:val="both"/>
              <w:rPr>
                <w:rFonts w:ascii="Times New Roman" w:hAnsi="Times New Roman"/>
                <w:sz w:val="20"/>
                <w:lang w:val="en-US"/>
              </w:rPr>
            </w:pPr>
            <w:proofErr w:type="gramStart"/>
            <w:r w:rsidRPr="00B65A1F">
              <w:rPr>
                <w:rFonts w:ascii="Times New Roman" w:hAnsi="Times New Roman"/>
                <w:sz w:val="20"/>
                <w:lang w:val="en-US"/>
              </w:rPr>
              <w:t>Partners :</w:t>
            </w:r>
            <w:proofErr w:type="gramEnd"/>
            <w:r w:rsidRPr="00B65A1F">
              <w:rPr>
                <w:rFonts w:ascii="Times New Roman" w:hAnsi="Times New Roman"/>
                <w:sz w:val="20"/>
                <w:lang w:val="en-US"/>
              </w:rPr>
              <w:t xml:space="preserve"> University of </w:t>
            </w:r>
            <w:proofErr w:type="spellStart"/>
            <w:r w:rsidRPr="00B65A1F">
              <w:rPr>
                <w:rFonts w:ascii="Times New Roman" w:hAnsi="Times New Roman"/>
                <w:sz w:val="20"/>
                <w:lang w:val="en-US"/>
              </w:rPr>
              <w:t>Patras</w:t>
            </w:r>
            <w:proofErr w:type="spellEnd"/>
            <w:r w:rsidRPr="00B65A1F">
              <w:rPr>
                <w:rFonts w:ascii="Times New Roman" w:hAnsi="Times New Roman"/>
                <w:sz w:val="20"/>
                <w:lang w:val="en-US"/>
              </w:rPr>
              <w:t xml:space="preserve">, University of Thessaly . </w:t>
            </w:r>
          </w:p>
          <w:p w:rsidR="00B65A1F" w:rsidRPr="00B65A1F" w:rsidRDefault="00B65A1F" w:rsidP="00B65A1F">
            <w:pPr>
              <w:ind w:firstLine="720"/>
              <w:contextualSpacing/>
              <w:jc w:val="both"/>
              <w:rPr>
                <w:rFonts w:ascii="Times New Roman" w:hAnsi="Times New Roman"/>
                <w:sz w:val="20"/>
              </w:rPr>
            </w:pPr>
            <w:r w:rsidRPr="00B65A1F">
              <w:rPr>
                <w:rFonts w:ascii="Times New Roman" w:hAnsi="Times New Roman"/>
                <w:sz w:val="20"/>
                <w:lang w:val="en-US"/>
              </w:rPr>
              <w:t xml:space="preserve">  </w:t>
            </w:r>
            <w:r w:rsidRPr="00B65A1F">
              <w:rPr>
                <w:rFonts w:ascii="Times New Roman" w:hAnsi="Times New Roman"/>
                <w:sz w:val="20"/>
              </w:rPr>
              <w:t xml:space="preserve">ITCHIID-CERTH, ΤΕΙ </w:t>
            </w:r>
            <w:r w:rsidRPr="00B65A1F">
              <w:rPr>
                <w:rFonts w:ascii="Times New Roman" w:hAnsi="Times New Roman"/>
                <w:sz w:val="20"/>
                <w:lang w:val="en-US"/>
              </w:rPr>
              <w:t>WESTERN MACEDONIA</w:t>
            </w:r>
          </w:p>
          <w:p w:rsidR="00B1358D" w:rsidRPr="004B4A8E" w:rsidRDefault="00B1358D" w:rsidP="00B65A1F">
            <w:pPr>
              <w:ind w:right="-482"/>
              <w:contextualSpacing/>
              <w:jc w:val="both"/>
              <w:rPr>
                <w:rFonts w:ascii="Calibri" w:eastAsia="Times New Roman" w:hAnsi="Calibri" w:cs="Calibri"/>
                <w:bCs/>
                <w:color w:val="000000"/>
                <w:sz w:val="20"/>
                <w:szCs w:val="20"/>
                <w:lang w:eastAsia="el-GR"/>
              </w:rPr>
            </w:pPr>
          </w:p>
        </w:tc>
      </w:tr>
    </w:tbl>
    <w:p w:rsidR="00D96192" w:rsidRDefault="00D96192" w:rsidP="00B1358D"/>
    <w:sectPr w:rsidR="00D96192" w:rsidSect="00FF5361">
      <w:pgSz w:w="11906" w:h="16838"/>
      <w:pgMar w:top="28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1"/>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D7543"/>
    <w:multiLevelType w:val="hybridMultilevel"/>
    <w:tmpl w:val="A9909994"/>
    <w:lvl w:ilvl="0" w:tplc="0408000F">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FC2616E"/>
    <w:multiLevelType w:val="hybridMultilevel"/>
    <w:tmpl w:val="2B7A6D9E"/>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C06FBD"/>
    <w:multiLevelType w:val="hybridMultilevel"/>
    <w:tmpl w:val="8080102C"/>
    <w:lvl w:ilvl="0" w:tplc="0409000F">
      <w:start w:val="1"/>
      <w:numFmt w:val="decimal"/>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M1NzAxNzWxNDQzNjVV0lEKTi0uzszPAykwrAUAPFxKeCwAAAA="/>
  </w:docVars>
  <w:rsids>
    <w:rsidRoot w:val="00B1358D"/>
    <w:rsid w:val="006E31CC"/>
    <w:rsid w:val="00B1358D"/>
    <w:rsid w:val="00B65A1F"/>
    <w:rsid w:val="00B80E9B"/>
    <w:rsid w:val="00D96192"/>
    <w:rsid w:val="00DA75B3"/>
    <w:rsid w:val="00FE37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58D"/>
  </w:style>
  <w:style w:type="paragraph" w:styleId="1">
    <w:name w:val="heading 1"/>
    <w:basedOn w:val="a"/>
    <w:next w:val="a"/>
    <w:link w:val="1Char"/>
    <w:qFormat/>
    <w:rsid w:val="00B65A1F"/>
    <w:pPr>
      <w:keepNext/>
      <w:spacing w:before="240" w:after="60" w:line="240" w:lineRule="auto"/>
      <w:outlineLvl w:val="0"/>
    </w:pPr>
    <w:rPr>
      <w:rFonts w:ascii="Calibri Light" w:eastAsia="Times New Roman" w:hAnsi="Calibri Light" w:cs="Times New Roman"/>
      <w:b/>
      <w:bCs/>
      <w:kern w:val="32"/>
      <w:sz w:val="32"/>
      <w:szCs w:val="32"/>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3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1358D"/>
    <w:pPr>
      <w:spacing w:after="200" w:line="276" w:lineRule="auto"/>
      <w:ind w:left="720"/>
      <w:contextualSpacing/>
    </w:pPr>
  </w:style>
  <w:style w:type="paragraph" w:styleId="a5">
    <w:name w:val="Balloon Text"/>
    <w:basedOn w:val="a"/>
    <w:link w:val="Char"/>
    <w:uiPriority w:val="99"/>
    <w:semiHidden/>
    <w:unhideWhenUsed/>
    <w:rsid w:val="00DA75B3"/>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DA75B3"/>
    <w:rPr>
      <w:rFonts w:ascii="Tahoma" w:hAnsi="Tahoma" w:cs="Tahoma"/>
      <w:sz w:val="16"/>
      <w:szCs w:val="16"/>
    </w:rPr>
  </w:style>
  <w:style w:type="character" w:customStyle="1" w:styleId="1Char">
    <w:name w:val="Επικεφαλίδα 1 Char"/>
    <w:basedOn w:val="a0"/>
    <w:link w:val="1"/>
    <w:rsid w:val="00B65A1F"/>
    <w:rPr>
      <w:rFonts w:ascii="Calibri Light" w:eastAsia="Times New Roman" w:hAnsi="Calibri Light" w:cs="Times New Roman"/>
      <w:b/>
      <w:bCs/>
      <w:kern w:val="32"/>
      <w:sz w:val="32"/>
      <w:szCs w:val="32"/>
      <w:lang w:eastAsia="el-GR"/>
    </w:rPr>
  </w:style>
  <w:style w:type="character" w:styleId="-">
    <w:name w:val="Hyperlink"/>
    <w:rsid w:val="00B65A1F"/>
    <w:rPr>
      <w:color w:val="0000FF"/>
      <w:u w:val="single"/>
    </w:rPr>
  </w:style>
  <w:style w:type="character" w:styleId="a6">
    <w:name w:val="Strong"/>
    <w:uiPriority w:val="22"/>
    <w:qFormat/>
    <w:rsid w:val="00B65A1F"/>
    <w:rPr>
      <w:b/>
      <w:bCs/>
    </w:rPr>
  </w:style>
  <w:style w:type="character" w:styleId="a7">
    <w:name w:val="Emphasis"/>
    <w:uiPriority w:val="20"/>
    <w:qFormat/>
    <w:rsid w:val="00B65A1F"/>
    <w:rPr>
      <w:i/>
      <w:iCs/>
    </w:rPr>
  </w:style>
  <w:style w:type="paragraph" w:styleId="-HTML">
    <w:name w:val="HTML Preformatted"/>
    <w:basedOn w:val="a"/>
    <w:link w:val="-HTMLChar"/>
    <w:uiPriority w:val="99"/>
    <w:unhideWhenUsed/>
    <w:rsid w:val="00B6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B65A1F"/>
    <w:rPr>
      <w:rFonts w:ascii="Courier New" w:eastAsia="Times New Roman" w:hAnsi="Courier New" w:cs="Courier New"/>
      <w:sz w:val="20"/>
      <w:szCs w:val="20"/>
      <w:lang w:eastAsia="el-GR"/>
    </w:rPr>
  </w:style>
  <w:style w:type="character" w:customStyle="1" w:styleId="longtext">
    <w:name w:val="long_text"/>
    <w:basedOn w:val="a0"/>
    <w:rsid w:val="00B65A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58D"/>
  </w:style>
  <w:style w:type="paragraph" w:styleId="1">
    <w:name w:val="heading 1"/>
    <w:basedOn w:val="a"/>
    <w:next w:val="a"/>
    <w:link w:val="1Char"/>
    <w:qFormat/>
    <w:rsid w:val="00B65A1F"/>
    <w:pPr>
      <w:keepNext/>
      <w:spacing w:before="240" w:after="60" w:line="240" w:lineRule="auto"/>
      <w:outlineLvl w:val="0"/>
    </w:pPr>
    <w:rPr>
      <w:rFonts w:ascii="Calibri Light" w:eastAsia="Times New Roman" w:hAnsi="Calibri Light" w:cs="Times New Roman"/>
      <w:b/>
      <w:bCs/>
      <w:kern w:val="32"/>
      <w:sz w:val="32"/>
      <w:szCs w:val="32"/>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3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1358D"/>
    <w:pPr>
      <w:spacing w:after="200" w:line="276" w:lineRule="auto"/>
      <w:ind w:left="720"/>
      <w:contextualSpacing/>
    </w:pPr>
  </w:style>
  <w:style w:type="paragraph" w:styleId="a5">
    <w:name w:val="Balloon Text"/>
    <w:basedOn w:val="a"/>
    <w:link w:val="Char"/>
    <w:uiPriority w:val="99"/>
    <w:semiHidden/>
    <w:unhideWhenUsed/>
    <w:rsid w:val="00DA75B3"/>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DA75B3"/>
    <w:rPr>
      <w:rFonts w:ascii="Tahoma" w:hAnsi="Tahoma" w:cs="Tahoma"/>
      <w:sz w:val="16"/>
      <w:szCs w:val="16"/>
    </w:rPr>
  </w:style>
  <w:style w:type="character" w:customStyle="1" w:styleId="1Char">
    <w:name w:val="Επικεφαλίδα 1 Char"/>
    <w:basedOn w:val="a0"/>
    <w:link w:val="1"/>
    <w:rsid w:val="00B65A1F"/>
    <w:rPr>
      <w:rFonts w:ascii="Calibri Light" w:eastAsia="Times New Roman" w:hAnsi="Calibri Light" w:cs="Times New Roman"/>
      <w:b/>
      <w:bCs/>
      <w:kern w:val="32"/>
      <w:sz w:val="32"/>
      <w:szCs w:val="32"/>
      <w:lang w:eastAsia="el-GR"/>
    </w:rPr>
  </w:style>
  <w:style w:type="character" w:styleId="-">
    <w:name w:val="Hyperlink"/>
    <w:rsid w:val="00B65A1F"/>
    <w:rPr>
      <w:color w:val="0000FF"/>
      <w:u w:val="single"/>
    </w:rPr>
  </w:style>
  <w:style w:type="character" w:styleId="a6">
    <w:name w:val="Strong"/>
    <w:uiPriority w:val="22"/>
    <w:qFormat/>
    <w:rsid w:val="00B65A1F"/>
    <w:rPr>
      <w:b/>
      <w:bCs/>
    </w:rPr>
  </w:style>
  <w:style w:type="character" w:styleId="a7">
    <w:name w:val="Emphasis"/>
    <w:uiPriority w:val="20"/>
    <w:qFormat/>
    <w:rsid w:val="00B65A1F"/>
    <w:rPr>
      <w:i/>
      <w:iCs/>
    </w:rPr>
  </w:style>
  <w:style w:type="paragraph" w:styleId="-HTML">
    <w:name w:val="HTML Preformatted"/>
    <w:basedOn w:val="a"/>
    <w:link w:val="-HTMLChar"/>
    <w:uiPriority w:val="99"/>
    <w:unhideWhenUsed/>
    <w:rsid w:val="00B6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B65A1F"/>
    <w:rPr>
      <w:rFonts w:ascii="Courier New" w:eastAsia="Times New Roman" w:hAnsi="Courier New" w:cs="Courier New"/>
      <w:sz w:val="20"/>
      <w:szCs w:val="20"/>
      <w:lang w:eastAsia="el-GR"/>
    </w:rPr>
  </w:style>
  <w:style w:type="character" w:customStyle="1" w:styleId="longtext">
    <w:name w:val="long_text"/>
    <w:basedOn w:val="a0"/>
    <w:rsid w:val="00B65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article/pii/S0378382013001471" TargetMode="External"/><Relationship Id="rId13" Type="http://schemas.openxmlformats.org/officeDocument/2006/relationships/hyperlink" Target="http://www.sciencedirect.com/science/article/pii/S0378382013001471" TargetMode="External"/><Relationship Id="rId18" Type="http://schemas.openxmlformats.org/officeDocument/2006/relationships/hyperlink" Target="http://www.sciencedirect.com/science/article/pii/S0378382013001471"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sciencedirect.com/science/article/pii/S0378382013001471" TargetMode="External"/><Relationship Id="rId12" Type="http://schemas.openxmlformats.org/officeDocument/2006/relationships/hyperlink" Target="http://www.sciencedirect.com/science/article/pii/S0378382013001471" TargetMode="External"/><Relationship Id="rId17" Type="http://schemas.openxmlformats.org/officeDocument/2006/relationships/hyperlink" Target="http://www.sciencedirect.com/science/article/pii/S0378382013001471" TargetMode="External"/><Relationship Id="rId2" Type="http://schemas.openxmlformats.org/officeDocument/2006/relationships/styles" Target="styles.xml"/><Relationship Id="rId16" Type="http://schemas.openxmlformats.org/officeDocument/2006/relationships/hyperlink" Target="http://www.sciencedirect.com/science/article/pii/S0378382013001471" TargetMode="External"/><Relationship Id="rId20" Type="http://schemas.openxmlformats.org/officeDocument/2006/relationships/hyperlink" Target="http://www.sciencedirect.com/science/article/pii/S0378382013001471"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sciencedirect.com/science/article/pii/S0378382013001471" TargetMode="External"/><Relationship Id="rId5" Type="http://schemas.openxmlformats.org/officeDocument/2006/relationships/webSettings" Target="webSettings.xml"/><Relationship Id="rId15" Type="http://schemas.openxmlformats.org/officeDocument/2006/relationships/hyperlink" Target="http://www.sciencedirect.com/science/article/pii/S0378382013001471" TargetMode="External"/><Relationship Id="rId10" Type="http://schemas.openxmlformats.org/officeDocument/2006/relationships/hyperlink" Target="http://www.sciencedirect.com/science/article/pii/S0378382013001471" TargetMode="External"/><Relationship Id="rId19" Type="http://schemas.openxmlformats.org/officeDocument/2006/relationships/hyperlink" Target="http://www.sciencedirect.com/science/article/pii/S0378382013001471" TargetMode="External"/><Relationship Id="rId4" Type="http://schemas.openxmlformats.org/officeDocument/2006/relationships/settings" Target="settings.xml"/><Relationship Id="rId9" Type="http://schemas.openxmlformats.org/officeDocument/2006/relationships/hyperlink" Target="http://www.sciencedirect.com/science/article/pii/S0378382013001471" TargetMode="External"/><Relationship Id="rId14" Type="http://schemas.openxmlformats.org/officeDocument/2006/relationships/hyperlink" Target="http://www.sciencedirect.com/science/article/pii/S037838201300147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1339</Words>
  <Characters>7234</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Zacharias Fron</dc:creator>
  <cp:lastModifiedBy>Κώστας</cp:lastModifiedBy>
  <cp:revision>5</cp:revision>
  <dcterms:created xsi:type="dcterms:W3CDTF">2019-07-04T16:33:00Z</dcterms:created>
  <dcterms:modified xsi:type="dcterms:W3CDTF">2019-07-08T21:34:00Z</dcterms:modified>
</cp:coreProperties>
</file>